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3D53" w:rsidRPr="00682310" w:rsidRDefault="006F3997" w:rsidP="00682310">
      <w:pPr>
        <w:spacing w:line="360" w:lineRule="auto"/>
        <w:ind w:firstLine="1134"/>
        <w:jc w:val="center"/>
        <w:rPr>
          <w:rFonts w:ascii="Times New Roman" w:hAnsi="Times New Roman" w:cs="Times New Roman"/>
          <w:b/>
          <w:sz w:val="28"/>
          <w:szCs w:val="28"/>
          <w:lang w:val="bg-BG"/>
        </w:rPr>
      </w:pPr>
      <w:r w:rsidRPr="00682310">
        <w:rPr>
          <w:rFonts w:ascii="Times New Roman" w:hAnsi="Times New Roman" w:cs="Times New Roman"/>
          <w:b/>
          <w:sz w:val="28"/>
          <w:szCs w:val="28"/>
          <w:lang w:val="bg-BG"/>
        </w:rPr>
        <w:t>ДОКТРИНАЛНИ ОСНОВИ НА СИТЕМАТА ЗА НАЦИОНАЛНА СИГУРНОСТ</w:t>
      </w:r>
    </w:p>
    <w:p w:rsidR="00D533FC" w:rsidRDefault="00AA6AA0" w:rsidP="00682310">
      <w:pPr>
        <w:spacing w:line="360" w:lineRule="auto"/>
        <w:ind w:firstLine="1134"/>
        <w:jc w:val="center"/>
        <w:rPr>
          <w:rFonts w:ascii="Times New Roman" w:hAnsi="Times New Roman" w:cs="Times New Roman"/>
          <w:b/>
          <w:sz w:val="28"/>
          <w:szCs w:val="28"/>
          <w:lang w:val="bg-BG"/>
        </w:rPr>
      </w:pPr>
      <w:r w:rsidRPr="00682310">
        <w:rPr>
          <w:rFonts w:ascii="Times New Roman" w:hAnsi="Times New Roman" w:cs="Times New Roman"/>
          <w:b/>
          <w:sz w:val="28"/>
          <w:szCs w:val="28"/>
          <w:lang w:val="bg-BG"/>
        </w:rPr>
        <w:t>Йордан Божилов, Председател на Софийски форум за сигурност</w:t>
      </w:r>
    </w:p>
    <w:p w:rsidR="00682310" w:rsidRPr="00682310" w:rsidRDefault="00682310" w:rsidP="00682310">
      <w:pPr>
        <w:spacing w:line="360" w:lineRule="auto"/>
        <w:ind w:firstLine="1134"/>
        <w:jc w:val="center"/>
        <w:rPr>
          <w:rFonts w:ascii="Times New Roman" w:hAnsi="Times New Roman" w:cs="Times New Roman"/>
          <w:b/>
          <w:sz w:val="28"/>
          <w:szCs w:val="28"/>
          <w:lang w:val="bg-BG"/>
        </w:rPr>
      </w:pPr>
    </w:p>
    <w:p w:rsidR="00D533FC" w:rsidRPr="00682310" w:rsidRDefault="00D533FC" w:rsidP="00682310">
      <w:pPr>
        <w:spacing w:line="360" w:lineRule="auto"/>
        <w:ind w:firstLine="1134"/>
        <w:jc w:val="both"/>
        <w:rPr>
          <w:rFonts w:ascii="Times New Roman" w:hAnsi="Times New Roman" w:cs="Times New Roman"/>
          <w:sz w:val="28"/>
          <w:szCs w:val="28"/>
          <w:lang w:val="bg-BG"/>
        </w:rPr>
      </w:pPr>
      <w:r w:rsidRPr="00682310">
        <w:rPr>
          <w:rFonts w:ascii="Times New Roman" w:hAnsi="Times New Roman" w:cs="Times New Roman"/>
          <w:sz w:val="28"/>
          <w:szCs w:val="28"/>
          <w:lang w:val="bg-BG"/>
        </w:rPr>
        <w:t>Терминът „система на националната сигурност“ много често се използва в различни анализи, докуме</w:t>
      </w:r>
      <w:r w:rsidR="00AA6AA0" w:rsidRPr="00682310">
        <w:rPr>
          <w:rFonts w:ascii="Times New Roman" w:hAnsi="Times New Roman" w:cs="Times New Roman"/>
          <w:sz w:val="28"/>
          <w:szCs w:val="28"/>
          <w:lang w:val="bg-BG"/>
        </w:rPr>
        <w:t>нти или в полити</w:t>
      </w:r>
      <w:r w:rsidR="00A942EE" w:rsidRPr="00682310">
        <w:rPr>
          <w:rFonts w:ascii="Times New Roman" w:hAnsi="Times New Roman" w:cs="Times New Roman"/>
          <w:sz w:val="28"/>
          <w:szCs w:val="28"/>
          <w:lang w:val="bg-BG"/>
        </w:rPr>
        <w:t>ч</w:t>
      </w:r>
      <w:r w:rsidR="00AA6AA0" w:rsidRPr="00682310">
        <w:rPr>
          <w:rFonts w:ascii="Times New Roman" w:hAnsi="Times New Roman" w:cs="Times New Roman"/>
          <w:sz w:val="28"/>
          <w:szCs w:val="28"/>
          <w:lang w:val="bg-BG"/>
        </w:rPr>
        <w:t>е</w:t>
      </w:r>
      <w:r w:rsidR="00A942EE" w:rsidRPr="00682310">
        <w:rPr>
          <w:rFonts w:ascii="Times New Roman" w:hAnsi="Times New Roman" w:cs="Times New Roman"/>
          <w:sz w:val="28"/>
          <w:szCs w:val="28"/>
          <w:lang w:val="bg-BG"/>
        </w:rPr>
        <w:t>ската реторика</w:t>
      </w:r>
      <w:r w:rsidRPr="00682310">
        <w:rPr>
          <w:rFonts w:ascii="Times New Roman" w:hAnsi="Times New Roman" w:cs="Times New Roman"/>
          <w:sz w:val="28"/>
          <w:szCs w:val="28"/>
          <w:lang w:val="bg-BG"/>
        </w:rPr>
        <w:t xml:space="preserve"> без да </w:t>
      </w:r>
      <w:r w:rsidR="00263743" w:rsidRPr="00682310">
        <w:rPr>
          <w:rFonts w:ascii="Times New Roman" w:hAnsi="Times New Roman" w:cs="Times New Roman"/>
          <w:sz w:val="28"/>
          <w:szCs w:val="28"/>
          <w:lang w:val="bg-BG"/>
        </w:rPr>
        <w:t>има легално определение за това</w:t>
      </w:r>
      <w:r w:rsidR="00A942EE" w:rsidRPr="00682310">
        <w:rPr>
          <w:rFonts w:ascii="Times New Roman" w:hAnsi="Times New Roman" w:cs="Times New Roman"/>
          <w:sz w:val="28"/>
          <w:szCs w:val="28"/>
          <w:lang w:val="bg-BG"/>
        </w:rPr>
        <w:t xml:space="preserve"> </w:t>
      </w:r>
      <w:r w:rsidRPr="00682310">
        <w:rPr>
          <w:rFonts w:ascii="Times New Roman" w:hAnsi="Times New Roman" w:cs="Times New Roman"/>
          <w:sz w:val="28"/>
          <w:szCs w:val="28"/>
          <w:lang w:val="bg-BG"/>
        </w:rPr>
        <w:t>какво представлява тази „система“. Нещо повече, Стратегията за национална сигурност на Република България, приета с решение на Народното събрание на 25 февруари 2011</w:t>
      </w:r>
      <w:r w:rsidR="00263743" w:rsidRPr="00682310">
        <w:rPr>
          <w:rFonts w:ascii="Times New Roman" w:hAnsi="Times New Roman" w:cs="Times New Roman"/>
          <w:sz w:val="28"/>
          <w:szCs w:val="28"/>
          <w:lang w:val="bg-BG"/>
        </w:rPr>
        <w:t xml:space="preserve"> </w:t>
      </w:r>
      <w:r w:rsidR="0005305B" w:rsidRPr="00682310">
        <w:rPr>
          <w:rFonts w:ascii="Times New Roman" w:hAnsi="Times New Roman" w:cs="Times New Roman"/>
          <w:sz w:val="28"/>
          <w:szCs w:val="28"/>
          <w:lang w:val="bg-BG"/>
        </w:rPr>
        <w:t>г.</w:t>
      </w:r>
      <w:r w:rsidR="00EB4F1C" w:rsidRPr="00682310">
        <w:rPr>
          <w:rFonts w:ascii="Times New Roman" w:hAnsi="Times New Roman" w:cs="Times New Roman"/>
          <w:sz w:val="28"/>
          <w:szCs w:val="28"/>
          <w:lang w:val="bg-BG"/>
        </w:rPr>
        <w:t>,</w:t>
      </w:r>
      <w:r w:rsidRPr="00682310">
        <w:rPr>
          <w:rFonts w:ascii="Times New Roman" w:hAnsi="Times New Roman" w:cs="Times New Roman"/>
          <w:sz w:val="28"/>
          <w:szCs w:val="28"/>
          <w:lang w:val="bg-BG"/>
        </w:rPr>
        <w:t xml:space="preserve"> съдържа цял раздел, озаглавен „Система за национална сигурност“, който отново не дава</w:t>
      </w:r>
      <w:r w:rsidR="00263743" w:rsidRPr="00682310">
        <w:rPr>
          <w:rFonts w:ascii="Times New Roman" w:hAnsi="Times New Roman" w:cs="Times New Roman"/>
          <w:sz w:val="28"/>
          <w:szCs w:val="28"/>
          <w:lang w:val="bg-BG"/>
        </w:rPr>
        <w:t xml:space="preserve"> дефиниция или описание на</w:t>
      </w:r>
      <w:r w:rsidR="0071013D" w:rsidRPr="00682310">
        <w:rPr>
          <w:rFonts w:ascii="Times New Roman" w:hAnsi="Times New Roman" w:cs="Times New Roman"/>
          <w:sz w:val="28"/>
          <w:szCs w:val="28"/>
          <w:lang w:val="bg-BG"/>
        </w:rPr>
        <w:t xml:space="preserve"> </w:t>
      </w:r>
      <w:r w:rsidRPr="00682310">
        <w:rPr>
          <w:rFonts w:ascii="Times New Roman" w:hAnsi="Times New Roman" w:cs="Times New Roman"/>
          <w:sz w:val="28"/>
          <w:szCs w:val="28"/>
          <w:lang w:val="bg-BG"/>
        </w:rPr>
        <w:t xml:space="preserve">системата. </w:t>
      </w:r>
      <w:r w:rsidR="0071013D" w:rsidRPr="00682310">
        <w:rPr>
          <w:rFonts w:ascii="Times New Roman" w:hAnsi="Times New Roman" w:cs="Times New Roman"/>
          <w:sz w:val="28"/>
          <w:szCs w:val="28"/>
          <w:lang w:val="bg-BG"/>
        </w:rPr>
        <w:t>Предполагаемо</w:t>
      </w:r>
      <w:r w:rsidRPr="00682310">
        <w:rPr>
          <w:rFonts w:ascii="Times New Roman" w:hAnsi="Times New Roman" w:cs="Times New Roman"/>
          <w:sz w:val="28"/>
          <w:szCs w:val="28"/>
          <w:lang w:val="bg-BG"/>
        </w:rPr>
        <w:t xml:space="preserve"> се презюмира, че терминът „система на/за националната сигурност“ е </w:t>
      </w:r>
      <w:r w:rsidR="00A942EE" w:rsidRPr="00682310">
        <w:rPr>
          <w:rFonts w:ascii="Times New Roman" w:hAnsi="Times New Roman" w:cs="Times New Roman"/>
          <w:sz w:val="28"/>
          <w:szCs w:val="28"/>
          <w:lang w:val="bg-BG"/>
        </w:rPr>
        <w:t xml:space="preserve">понятие </w:t>
      </w:r>
      <w:r w:rsidRPr="00682310">
        <w:rPr>
          <w:rFonts w:ascii="Times New Roman" w:hAnsi="Times New Roman" w:cs="Times New Roman"/>
          <w:sz w:val="28"/>
          <w:szCs w:val="28"/>
          <w:lang w:val="bg-BG"/>
        </w:rPr>
        <w:t>достатъчно разпространено</w:t>
      </w:r>
      <w:r w:rsidR="00A942EE" w:rsidRPr="00682310">
        <w:rPr>
          <w:rFonts w:ascii="Times New Roman" w:hAnsi="Times New Roman" w:cs="Times New Roman"/>
          <w:sz w:val="28"/>
          <w:szCs w:val="28"/>
          <w:lang w:val="bg-BG"/>
        </w:rPr>
        <w:t>,</w:t>
      </w:r>
      <w:r w:rsidR="0071013D" w:rsidRPr="00682310">
        <w:rPr>
          <w:rFonts w:ascii="Times New Roman" w:hAnsi="Times New Roman" w:cs="Times New Roman"/>
          <w:sz w:val="28"/>
          <w:szCs w:val="28"/>
          <w:lang w:val="bg-BG"/>
        </w:rPr>
        <w:t xml:space="preserve"> придобило широка публичност,</w:t>
      </w:r>
      <w:r w:rsidRPr="00682310">
        <w:rPr>
          <w:rFonts w:ascii="Times New Roman" w:hAnsi="Times New Roman" w:cs="Times New Roman"/>
          <w:sz w:val="28"/>
          <w:szCs w:val="28"/>
          <w:lang w:val="bg-BG"/>
        </w:rPr>
        <w:t xml:space="preserve"> и поради това всеки един практик или анализатор маже да и</w:t>
      </w:r>
      <w:r w:rsidR="00EB4F1C" w:rsidRPr="00682310">
        <w:rPr>
          <w:rFonts w:ascii="Times New Roman" w:hAnsi="Times New Roman" w:cs="Times New Roman"/>
          <w:sz w:val="28"/>
          <w:szCs w:val="28"/>
          <w:lang w:val="bg-BG"/>
        </w:rPr>
        <w:t xml:space="preserve">зведе същността му. </w:t>
      </w:r>
      <w:r w:rsidR="0071013D" w:rsidRPr="00682310">
        <w:rPr>
          <w:rFonts w:ascii="Times New Roman" w:hAnsi="Times New Roman" w:cs="Times New Roman"/>
          <w:sz w:val="28"/>
          <w:szCs w:val="28"/>
          <w:lang w:val="bg-BG"/>
        </w:rPr>
        <w:t>Допълнително</w:t>
      </w:r>
      <w:r w:rsidRPr="00682310">
        <w:rPr>
          <w:rFonts w:ascii="Times New Roman" w:hAnsi="Times New Roman" w:cs="Times New Roman"/>
          <w:sz w:val="28"/>
          <w:szCs w:val="28"/>
          <w:lang w:val="bg-BG"/>
        </w:rPr>
        <w:t xml:space="preserve"> терминологично объркване създава З</w:t>
      </w:r>
      <w:r w:rsidR="00EB4F1C" w:rsidRPr="00682310">
        <w:rPr>
          <w:rFonts w:ascii="Times New Roman" w:hAnsi="Times New Roman" w:cs="Times New Roman"/>
          <w:sz w:val="28"/>
          <w:szCs w:val="28"/>
          <w:lang w:val="bg-BG"/>
        </w:rPr>
        <w:t xml:space="preserve">аконът </w:t>
      </w:r>
      <w:r w:rsidR="00CD20A6" w:rsidRPr="00682310">
        <w:rPr>
          <w:rFonts w:ascii="Times New Roman" w:hAnsi="Times New Roman" w:cs="Times New Roman"/>
          <w:sz w:val="28"/>
          <w:szCs w:val="28"/>
          <w:lang w:val="bg-BG"/>
        </w:rPr>
        <w:t xml:space="preserve">за управление </w:t>
      </w:r>
      <w:r w:rsidRPr="00682310">
        <w:rPr>
          <w:rFonts w:ascii="Times New Roman" w:hAnsi="Times New Roman" w:cs="Times New Roman"/>
          <w:sz w:val="28"/>
          <w:szCs w:val="28"/>
          <w:lang w:val="bg-BG"/>
        </w:rPr>
        <w:t>и функциониране на системата за защита на националната сигурност, където вече не се говори за „система на националната сигурност“, а за „система за защита на националната сигурност“. Считаме, че е целесъобразно да се уеднакви използваната терминология</w:t>
      </w:r>
      <w:r w:rsidR="0071013D" w:rsidRPr="00682310">
        <w:rPr>
          <w:rFonts w:ascii="Times New Roman" w:hAnsi="Times New Roman" w:cs="Times New Roman"/>
          <w:sz w:val="28"/>
          <w:szCs w:val="28"/>
          <w:lang w:val="bg-BG"/>
        </w:rPr>
        <w:t xml:space="preserve"> и</w:t>
      </w:r>
      <w:r w:rsidRPr="00682310">
        <w:rPr>
          <w:rFonts w:ascii="Times New Roman" w:hAnsi="Times New Roman" w:cs="Times New Roman"/>
          <w:sz w:val="28"/>
          <w:szCs w:val="28"/>
          <w:lang w:val="bg-BG"/>
        </w:rPr>
        <w:t xml:space="preserve"> да се даде определе</w:t>
      </w:r>
      <w:r w:rsidR="00D515C3" w:rsidRPr="00682310">
        <w:rPr>
          <w:rFonts w:ascii="Times New Roman" w:hAnsi="Times New Roman" w:cs="Times New Roman"/>
          <w:sz w:val="28"/>
          <w:szCs w:val="28"/>
          <w:lang w:val="bg-BG"/>
        </w:rPr>
        <w:t xml:space="preserve">ние </w:t>
      </w:r>
      <w:r w:rsidR="0071013D" w:rsidRPr="00682310">
        <w:rPr>
          <w:rFonts w:ascii="Times New Roman" w:hAnsi="Times New Roman" w:cs="Times New Roman"/>
          <w:sz w:val="28"/>
          <w:szCs w:val="28"/>
          <w:lang w:val="bg-BG"/>
        </w:rPr>
        <w:t>на толкова широко използвано пон</w:t>
      </w:r>
      <w:r w:rsidR="00D515C3" w:rsidRPr="00682310">
        <w:rPr>
          <w:rFonts w:ascii="Times New Roman" w:hAnsi="Times New Roman" w:cs="Times New Roman"/>
          <w:sz w:val="28"/>
          <w:szCs w:val="28"/>
          <w:lang w:val="bg-BG"/>
        </w:rPr>
        <w:t>ятие</w:t>
      </w:r>
      <w:r w:rsidRPr="00682310">
        <w:rPr>
          <w:rFonts w:ascii="Times New Roman" w:hAnsi="Times New Roman" w:cs="Times New Roman"/>
          <w:sz w:val="28"/>
          <w:szCs w:val="28"/>
          <w:lang w:val="bg-BG"/>
        </w:rPr>
        <w:t xml:space="preserve">. </w:t>
      </w:r>
      <w:r w:rsidR="00D515C3" w:rsidRPr="00682310">
        <w:rPr>
          <w:rFonts w:ascii="Times New Roman" w:hAnsi="Times New Roman" w:cs="Times New Roman"/>
          <w:sz w:val="28"/>
          <w:szCs w:val="28"/>
          <w:lang w:val="bg-BG"/>
        </w:rPr>
        <w:t>Това би имало не само теоретично значение, но и чисто практическа полза. Целта на настоящата статия не е да анализира и да даде определение на „системата на национална сигурност“, а да се фокусира върху еди</w:t>
      </w:r>
      <w:r w:rsidR="00DA0DE5" w:rsidRPr="00682310">
        <w:rPr>
          <w:rFonts w:ascii="Times New Roman" w:hAnsi="Times New Roman" w:cs="Times New Roman"/>
          <w:sz w:val="28"/>
          <w:szCs w:val="28"/>
          <w:lang w:val="bg-BG"/>
        </w:rPr>
        <w:t>н</w:t>
      </w:r>
      <w:r w:rsidR="00D515C3" w:rsidRPr="00682310">
        <w:rPr>
          <w:rFonts w:ascii="Times New Roman" w:hAnsi="Times New Roman" w:cs="Times New Roman"/>
          <w:sz w:val="28"/>
          <w:szCs w:val="28"/>
          <w:lang w:val="bg-BG"/>
        </w:rPr>
        <w:t xml:space="preserve"> от елементите на тази система, а именно нейната доктринална основа. Нашето разбиране е, че системата за национална сигур</w:t>
      </w:r>
      <w:r w:rsidR="00DA0DE5" w:rsidRPr="00682310">
        <w:rPr>
          <w:rFonts w:ascii="Times New Roman" w:hAnsi="Times New Roman" w:cs="Times New Roman"/>
          <w:sz w:val="28"/>
          <w:szCs w:val="28"/>
          <w:lang w:val="bg-BG"/>
        </w:rPr>
        <w:t>н</w:t>
      </w:r>
      <w:r w:rsidR="00D515C3" w:rsidRPr="00682310">
        <w:rPr>
          <w:rFonts w:ascii="Times New Roman" w:hAnsi="Times New Roman" w:cs="Times New Roman"/>
          <w:sz w:val="28"/>
          <w:szCs w:val="28"/>
          <w:lang w:val="bg-BG"/>
        </w:rPr>
        <w:t xml:space="preserve">ост обхваща всички </w:t>
      </w:r>
      <w:r w:rsidR="0071013D" w:rsidRPr="00682310">
        <w:rPr>
          <w:rFonts w:ascii="Times New Roman" w:hAnsi="Times New Roman" w:cs="Times New Roman"/>
          <w:sz w:val="28"/>
          <w:szCs w:val="28"/>
          <w:lang w:val="bg-BG"/>
        </w:rPr>
        <w:t>онези</w:t>
      </w:r>
      <w:r w:rsidR="00D515C3" w:rsidRPr="00682310">
        <w:rPr>
          <w:rFonts w:ascii="Times New Roman" w:hAnsi="Times New Roman" w:cs="Times New Roman"/>
          <w:sz w:val="28"/>
          <w:szCs w:val="28"/>
          <w:lang w:val="bg-BG"/>
        </w:rPr>
        <w:t xml:space="preserve"> елементи, които трябва да доведат до състояние</w:t>
      </w:r>
      <w:r w:rsidR="0071013D" w:rsidRPr="00682310">
        <w:rPr>
          <w:rFonts w:ascii="Times New Roman" w:hAnsi="Times New Roman" w:cs="Times New Roman"/>
          <w:sz w:val="28"/>
          <w:szCs w:val="28"/>
          <w:lang w:val="bg-BG"/>
        </w:rPr>
        <w:t>, характеризиращо се като</w:t>
      </w:r>
      <w:r w:rsidR="0030078C" w:rsidRPr="00682310">
        <w:rPr>
          <w:rFonts w:ascii="Times New Roman" w:hAnsi="Times New Roman" w:cs="Times New Roman"/>
          <w:sz w:val="28"/>
          <w:szCs w:val="28"/>
          <w:lang w:val="bg-BG"/>
        </w:rPr>
        <w:t xml:space="preserve"> „н</w:t>
      </w:r>
      <w:r w:rsidR="00D515C3" w:rsidRPr="00682310">
        <w:rPr>
          <w:rFonts w:ascii="Times New Roman" w:hAnsi="Times New Roman" w:cs="Times New Roman"/>
          <w:sz w:val="28"/>
          <w:szCs w:val="28"/>
          <w:lang w:val="bg-BG"/>
        </w:rPr>
        <w:t xml:space="preserve">ационалната сигурност“. </w:t>
      </w:r>
      <w:r w:rsidR="00647CBF" w:rsidRPr="00682310">
        <w:rPr>
          <w:rFonts w:ascii="Times New Roman" w:hAnsi="Times New Roman" w:cs="Times New Roman"/>
          <w:sz w:val="28"/>
          <w:szCs w:val="28"/>
          <w:lang w:val="bg-BG"/>
        </w:rPr>
        <w:t xml:space="preserve"> </w:t>
      </w:r>
      <w:r w:rsidR="00D515C3" w:rsidRPr="00682310">
        <w:rPr>
          <w:rFonts w:ascii="Times New Roman" w:hAnsi="Times New Roman" w:cs="Times New Roman"/>
          <w:sz w:val="28"/>
          <w:szCs w:val="28"/>
          <w:lang w:val="bg-BG"/>
        </w:rPr>
        <w:t xml:space="preserve">Според </w:t>
      </w:r>
      <w:r w:rsidR="0030078C" w:rsidRPr="00682310">
        <w:rPr>
          <w:rFonts w:ascii="Times New Roman" w:hAnsi="Times New Roman" w:cs="Times New Roman"/>
          <w:sz w:val="28"/>
          <w:szCs w:val="28"/>
          <w:lang w:val="bg-BG"/>
        </w:rPr>
        <w:t>ч</w:t>
      </w:r>
      <w:r w:rsidR="00D515C3" w:rsidRPr="00682310">
        <w:rPr>
          <w:rFonts w:ascii="Times New Roman" w:hAnsi="Times New Roman" w:cs="Times New Roman"/>
          <w:sz w:val="28"/>
          <w:szCs w:val="28"/>
          <w:lang w:val="bg-BG"/>
        </w:rPr>
        <w:t xml:space="preserve">л. 2. </w:t>
      </w:r>
      <w:r w:rsidR="00DA0DE5" w:rsidRPr="00682310">
        <w:rPr>
          <w:rFonts w:ascii="Times New Roman" w:hAnsi="Times New Roman" w:cs="Times New Roman"/>
          <w:sz w:val="28"/>
          <w:szCs w:val="28"/>
          <w:lang w:val="bg-BG"/>
        </w:rPr>
        <w:t xml:space="preserve">от </w:t>
      </w:r>
      <w:r w:rsidR="00D515C3" w:rsidRPr="00682310">
        <w:rPr>
          <w:rFonts w:ascii="Times New Roman" w:hAnsi="Times New Roman" w:cs="Times New Roman"/>
          <w:sz w:val="28"/>
          <w:szCs w:val="28"/>
          <w:lang w:val="bg-BG"/>
        </w:rPr>
        <w:t xml:space="preserve">Закона за управление и функциониране на системата за защита на </w:t>
      </w:r>
      <w:r w:rsidR="00D515C3" w:rsidRPr="00682310">
        <w:rPr>
          <w:rFonts w:ascii="Times New Roman" w:hAnsi="Times New Roman" w:cs="Times New Roman"/>
          <w:sz w:val="28"/>
          <w:szCs w:val="28"/>
          <w:lang w:val="bg-BG"/>
        </w:rPr>
        <w:lastRenderedPageBreak/>
        <w:t>националната сигурност, „</w:t>
      </w:r>
      <w:r w:rsidR="0030078C" w:rsidRPr="00682310">
        <w:rPr>
          <w:rFonts w:ascii="Times New Roman" w:hAnsi="Times New Roman" w:cs="Times New Roman"/>
          <w:sz w:val="28"/>
          <w:szCs w:val="28"/>
          <w:lang w:val="bg-BG"/>
        </w:rPr>
        <w:t>Н</w:t>
      </w:r>
      <w:r w:rsidR="00D515C3" w:rsidRPr="00682310">
        <w:rPr>
          <w:rFonts w:ascii="Times New Roman" w:hAnsi="Times New Roman" w:cs="Times New Roman"/>
          <w:sz w:val="28"/>
          <w:szCs w:val="28"/>
          <w:lang w:val="bg-BG"/>
        </w:rPr>
        <w:t>ационалната сигурност е динамично състояние на обществото и държавата, при което са защитени териториалната цялост, суверенитетът и конституционно установеният ред на страната, когато са гарантирани демократичното функциониране на институциите и основните права и свободи на гражданите, в резултат на което нацията запазва и увеличава своето благосъстояние и се развива, както и когато страната успешно защитава националните си интереси и реализира националните си приоритети.“</w:t>
      </w:r>
      <w:r w:rsidR="009E62B3" w:rsidRPr="00682310">
        <w:rPr>
          <w:rFonts w:ascii="Times New Roman" w:hAnsi="Times New Roman" w:cs="Times New Roman"/>
          <w:sz w:val="28"/>
          <w:szCs w:val="28"/>
          <w:lang w:val="bg-BG"/>
        </w:rPr>
        <w:t xml:space="preserve"> Именно постигането на това състояние е функция на системата на националната сигурност. </w:t>
      </w:r>
    </w:p>
    <w:p w:rsidR="009E62B3" w:rsidRPr="00682310" w:rsidRDefault="009E62B3" w:rsidP="00682310">
      <w:pPr>
        <w:spacing w:line="360" w:lineRule="auto"/>
        <w:ind w:firstLine="1134"/>
        <w:jc w:val="both"/>
        <w:rPr>
          <w:rFonts w:ascii="Times New Roman" w:hAnsi="Times New Roman" w:cs="Times New Roman"/>
          <w:sz w:val="28"/>
          <w:szCs w:val="28"/>
          <w:lang w:val="bg-BG"/>
        </w:rPr>
      </w:pPr>
      <w:r w:rsidRPr="00682310">
        <w:rPr>
          <w:rFonts w:ascii="Times New Roman" w:hAnsi="Times New Roman" w:cs="Times New Roman"/>
          <w:sz w:val="28"/>
          <w:szCs w:val="28"/>
          <w:lang w:val="bg-BG"/>
        </w:rPr>
        <w:t>Според нас</w:t>
      </w:r>
      <w:r w:rsidR="0071013D" w:rsidRPr="00682310">
        <w:rPr>
          <w:rFonts w:ascii="Times New Roman" w:hAnsi="Times New Roman" w:cs="Times New Roman"/>
          <w:sz w:val="28"/>
          <w:szCs w:val="28"/>
          <w:lang w:val="bg-BG"/>
        </w:rPr>
        <w:t>,</w:t>
      </w:r>
      <w:r w:rsidR="0030078C" w:rsidRPr="00682310">
        <w:rPr>
          <w:rFonts w:ascii="Times New Roman" w:hAnsi="Times New Roman" w:cs="Times New Roman"/>
          <w:sz w:val="28"/>
          <w:szCs w:val="28"/>
          <w:lang w:val="bg-BG"/>
        </w:rPr>
        <w:t xml:space="preserve"> </w:t>
      </w:r>
      <w:r w:rsidRPr="00682310">
        <w:rPr>
          <w:rFonts w:ascii="Times New Roman" w:hAnsi="Times New Roman" w:cs="Times New Roman"/>
          <w:sz w:val="28"/>
          <w:szCs w:val="28"/>
          <w:lang w:val="bg-BG"/>
        </w:rPr>
        <w:t xml:space="preserve">основните </w:t>
      </w:r>
      <w:r w:rsidR="0030078C" w:rsidRPr="00682310">
        <w:rPr>
          <w:rFonts w:ascii="Times New Roman" w:hAnsi="Times New Roman" w:cs="Times New Roman"/>
          <w:sz w:val="28"/>
          <w:szCs w:val="28"/>
          <w:lang w:val="bg-BG"/>
        </w:rPr>
        <w:t>компоненти</w:t>
      </w:r>
      <w:r w:rsidRPr="00682310">
        <w:rPr>
          <w:rFonts w:ascii="Times New Roman" w:hAnsi="Times New Roman" w:cs="Times New Roman"/>
          <w:sz w:val="28"/>
          <w:szCs w:val="28"/>
          <w:lang w:val="bg-BG"/>
        </w:rPr>
        <w:t xml:space="preserve"> на системата</w:t>
      </w:r>
      <w:r w:rsidR="0071013D" w:rsidRPr="00682310">
        <w:rPr>
          <w:rFonts w:ascii="Times New Roman" w:hAnsi="Times New Roman" w:cs="Times New Roman"/>
          <w:sz w:val="28"/>
          <w:szCs w:val="28"/>
          <w:lang w:val="bg-BG"/>
        </w:rPr>
        <w:t xml:space="preserve"> на национална сигурност</w:t>
      </w:r>
      <w:r w:rsidR="0030078C" w:rsidRPr="00682310">
        <w:rPr>
          <w:rFonts w:ascii="Times New Roman" w:hAnsi="Times New Roman" w:cs="Times New Roman"/>
          <w:sz w:val="28"/>
          <w:szCs w:val="28"/>
          <w:lang w:val="bg-BG"/>
        </w:rPr>
        <w:t xml:space="preserve"> са четири</w:t>
      </w:r>
      <w:r w:rsidRPr="00682310">
        <w:rPr>
          <w:rFonts w:ascii="Times New Roman" w:hAnsi="Times New Roman" w:cs="Times New Roman"/>
          <w:sz w:val="28"/>
          <w:szCs w:val="28"/>
          <w:lang w:val="bg-BG"/>
        </w:rPr>
        <w:t>. Това са: стратегическите документи</w:t>
      </w:r>
      <w:r w:rsidR="006F3997" w:rsidRPr="00682310">
        <w:rPr>
          <w:rFonts w:ascii="Times New Roman" w:hAnsi="Times New Roman" w:cs="Times New Roman"/>
          <w:sz w:val="28"/>
          <w:szCs w:val="28"/>
          <w:lang w:val="bg-BG"/>
        </w:rPr>
        <w:t xml:space="preserve">, </w:t>
      </w:r>
      <w:r w:rsidR="00DA0DE5" w:rsidRPr="00682310">
        <w:rPr>
          <w:rFonts w:ascii="Times New Roman" w:hAnsi="Times New Roman" w:cs="Times New Roman"/>
          <w:sz w:val="28"/>
          <w:szCs w:val="28"/>
          <w:lang w:val="bg-BG"/>
        </w:rPr>
        <w:t>н</w:t>
      </w:r>
      <w:r w:rsidRPr="00682310">
        <w:rPr>
          <w:rFonts w:ascii="Times New Roman" w:hAnsi="Times New Roman" w:cs="Times New Roman"/>
          <w:sz w:val="28"/>
          <w:szCs w:val="28"/>
          <w:lang w:val="bg-BG"/>
        </w:rPr>
        <w:t>ормативната база</w:t>
      </w:r>
      <w:r w:rsidR="006F3997" w:rsidRPr="00682310">
        <w:rPr>
          <w:rFonts w:ascii="Times New Roman" w:hAnsi="Times New Roman" w:cs="Times New Roman"/>
          <w:sz w:val="28"/>
          <w:szCs w:val="28"/>
          <w:lang w:val="bg-BG"/>
        </w:rPr>
        <w:t xml:space="preserve">, </w:t>
      </w:r>
      <w:r w:rsidR="00647CBF" w:rsidRPr="00682310">
        <w:rPr>
          <w:rFonts w:ascii="Times New Roman" w:hAnsi="Times New Roman" w:cs="Times New Roman"/>
          <w:sz w:val="28"/>
          <w:szCs w:val="28"/>
          <w:lang w:val="bg-BG"/>
        </w:rPr>
        <w:t xml:space="preserve">дейността на специализираните държавни </w:t>
      </w:r>
      <w:r w:rsidR="00DA0DE5" w:rsidRPr="00682310">
        <w:rPr>
          <w:rFonts w:ascii="Times New Roman" w:hAnsi="Times New Roman" w:cs="Times New Roman"/>
          <w:sz w:val="28"/>
          <w:szCs w:val="28"/>
          <w:lang w:val="bg-BG"/>
        </w:rPr>
        <w:t>с</w:t>
      </w:r>
      <w:r w:rsidRPr="00682310">
        <w:rPr>
          <w:rFonts w:ascii="Times New Roman" w:hAnsi="Times New Roman" w:cs="Times New Roman"/>
          <w:sz w:val="28"/>
          <w:szCs w:val="28"/>
          <w:lang w:val="bg-BG"/>
        </w:rPr>
        <w:t>труктури</w:t>
      </w:r>
      <w:r w:rsidR="00647CBF" w:rsidRPr="00682310">
        <w:rPr>
          <w:rFonts w:ascii="Times New Roman" w:hAnsi="Times New Roman" w:cs="Times New Roman"/>
          <w:sz w:val="28"/>
          <w:szCs w:val="28"/>
          <w:lang w:val="bg-BG"/>
        </w:rPr>
        <w:t xml:space="preserve"> и </w:t>
      </w:r>
      <w:r w:rsidRPr="00682310">
        <w:rPr>
          <w:rFonts w:ascii="Times New Roman" w:hAnsi="Times New Roman" w:cs="Times New Roman"/>
          <w:sz w:val="28"/>
          <w:szCs w:val="28"/>
          <w:lang w:val="bg-BG"/>
        </w:rPr>
        <w:t xml:space="preserve">органи и </w:t>
      </w:r>
      <w:r w:rsidR="00AA6AA0" w:rsidRPr="00682310">
        <w:rPr>
          <w:rFonts w:ascii="Times New Roman" w:hAnsi="Times New Roman" w:cs="Times New Roman"/>
          <w:sz w:val="28"/>
          <w:szCs w:val="28"/>
          <w:lang w:val="bg-BG"/>
        </w:rPr>
        <w:t>тех</w:t>
      </w:r>
      <w:r w:rsidR="00647CBF" w:rsidRPr="00682310">
        <w:rPr>
          <w:rFonts w:ascii="Times New Roman" w:hAnsi="Times New Roman" w:cs="Times New Roman"/>
          <w:sz w:val="28"/>
          <w:szCs w:val="28"/>
          <w:lang w:val="bg-BG"/>
        </w:rPr>
        <w:t>н</w:t>
      </w:r>
      <w:r w:rsidR="00AA6AA0" w:rsidRPr="00682310">
        <w:rPr>
          <w:rFonts w:ascii="Times New Roman" w:hAnsi="Times New Roman" w:cs="Times New Roman"/>
          <w:sz w:val="28"/>
          <w:szCs w:val="28"/>
          <w:lang w:val="bg-BG"/>
        </w:rPr>
        <w:t>и</w:t>
      </w:r>
      <w:r w:rsidR="00647CBF" w:rsidRPr="00682310">
        <w:rPr>
          <w:rFonts w:ascii="Times New Roman" w:hAnsi="Times New Roman" w:cs="Times New Roman"/>
          <w:sz w:val="28"/>
          <w:szCs w:val="28"/>
          <w:lang w:val="bg-BG"/>
        </w:rPr>
        <w:t xml:space="preserve">те </w:t>
      </w:r>
      <w:r w:rsidRPr="00682310">
        <w:rPr>
          <w:rFonts w:ascii="Times New Roman" w:hAnsi="Times New Roman" w:cs="Times New Roman"/>
          <w:sz w:val="28"/>
          <w:szCs w:val="28"/>
          <w:lang w:val="bg-BG"/>
        </w:rPr>
        <w:t>способности</w:t>
      </w:r>
      <w:r w:rsidR="006F3997" w:rsidRPr="00682310">
        <w:rPr>
          <w:rFonts w:ascii="Times New Roman" w:hAnsi="Times New Roman" w:cs="Times New Roman"/>
          <w:sz w:val="28"/>
          <w:szCs w:val="28"/>
          <w:lang w:val="bg-BG"/>
        </w:rPr>
        <w:t xml:space="preserve"> и</w:t>
      </w:r>
      <w:r w:rsidR="00647CBF" w:rsidRPr="00682310">
        <w:rPr>
          <w:rFonts w:ascii="Times New Roman" w:hAnsi="Times New Roman" w:cs="Times New Roman"/>
          <w:sz w:val="28"/>
          <w:szCs w:val="28"/>
          <w:lang w:val="bg-BG"/>
        </w:rPr>
        <w:t>, на четвърто място,</w:t>
      </w:r>
      <w:r w:rsidR="006F3997" w:rsidRPr="00682310">
        <w:rPr>
          <w:rFonts w:ascii="Times New Roman" w:hAnsi="Times New Roman" w:cs="Times New Roman"/>
          <w:sz w:val="28"/>
          <w:szCs w:val="28"/>
          <w:lang w:val="bg-BG"/>
        </w:rPr>
        <w:t xml:space="preserve"> в</w:t>
      </w:r>
      <w:r w:rsidR="00AA6AA0" w:rsidRPr="00682310">
        <w:rPr>
          <w:rFonts w:ascii="Times New Roman" w:hAnsi="Times New Roman" w:cs="Times New Roman"/>
          <w:sz w:val="28"/>
          <w:szCs w:val="28"/>
          <w:lang w:val="bg-BG"/>
        </w:rPr>
        <w:t>заимодейст</w:t>
      </w:r>
      <w:r w:rsidRPr="00682310">
        <w:rPr>
          <w:rFonts w:ascii="Times New Roman" w:hAnsi="Times New Roman" w:cs="Times New Roman"/>
          <w:sz w:val="28"/>
          <w:szCs w:val="28"/>
          <w:lang w:val="bg-BG"/>
        </w:rPr>
        <w:t>в</w:t>
      </w:r>
      <w:r w:rsidR="00AA6AA0" w:rsidRPr="00682310">
        <w:rPr>
          <w:rFonts w:ascii="Times New Roman" w:hAnsi="Times New Roman" w:cs="Times New Roman"/>
          <w:sz w:val="28"/>
          <w:szCs w:val="28"/>
          <w:lang w:val="bg-BG"/>
        </w:rPr>
        <w:t>и</w:t>
      </w:r>
      <w:r w:rsidRPr="00682310">
        <w:rPr>
          <w:rFonts w:ascii="Times New Roman" w:hAnsi="Times New Roman" w:cs="Times New Roman"/>
          <w:sz w:val="28"/>
          <w:szCs w:val="28"/>
          <w:lang w:val="bg-BG"/>
        </w:rPr>
        <w:t xml:space="preserve">ето между обществото и </w:t>
      </w:r>
      <w:r w:rsidR="00647CBF" w:rsidRPr="00682310">
        <w:rPr>
          <w:rFonts w:ascii="Times New Roman" w:hAnsi="Times New Roman" w:cs="Times New Roman"/>
          <w:sz w:val="28"/>
          <w:szCs w:val="28"/>
          <w:lang w:val="bg-BG"/>
        </w:rPr>
        <w:t xml:space="preserve">специализираните </w:t>
      </w:r>
      <w:r w:rsidRPr="00682310">
        <w:rPr>
          <w:rFonts w:ascii="Times New Roman" w:hAnsi="Times New Roman" w:cs="Times New Roman"/>
          <w:sz w:val="28"/>
          <w:szCs w:val="28"/>
          <w:lang w:val="bg-BG"/>
        </w:rPr>
        <w:t>ст</w:t>
      </w:r>
      <w:r w:rsidR="00647CBF" w:rsidRPr="00682310">
        <w:rPr>
          <w:rFonts w:ascii="Times New Roman" w:hAnsi="Times New Roman" w:cs="Times New Roman"/>
          <w:sz w:val="28"/>
          <w:szCs w:val="28"/>
          <w:lang w:val="bg-BG"/>
        </w:rPr>
        <w:t xml:space="preserve">руктури и </w:t>
      </w:r>
      <w:r w:rsidR="0071013D" w:rsidRPr="00682310">
        <w:rPr>
          <w:rFonts w:ascii="Times New Roman" w:hAnsi="Times New Roman" w:cs="Times New Roman"/>
          <w:sz w:val="28"/>
          <w:szCs w:val="28"/>
          <w:lang w:val="bg-BG"/>
        </w:rPr>
        <w:t>органи. Последното</w:t>
      </w:r>
      <w:r w:rsidRPr="00682310">
        <w:rPr>
          <w:rFonts w:ascii="Times New Roman" w:hAnsi="Times New Roman" w:cs="Times New Roman"/>
          <w:sz w:val="28"/>
          <w:szCs w:val="28"/>
          <w:lang w:val="bg-BG"/>
        </w:rPr>
        <w:t xml:space="preserve"> често </w:t>
      </w:r>
      <w:r w:rsidR="0071013D" w:rsidRPr="00682310">
        <w:rPr>
          <w:rFonts w:ascii="Times New Roman" w:hAnsi="Times New Roman" w:cs="Times New Roman"/>
          <w:sz w:val="28"/>
          <w:szCs w:val="28"/>
          <w:lang w:val="bg-BG"/>
        </w:rPr>
        <w:t xml:space="preserve">е </w:t>
      </w:r>
      <w:r w:rsidRPr="00682310">
        <w:rPr>
          <w:rFonts w:ascii="Times New Roman" w:hAnsi="Times New Roman" w:cs="Times New Roman"/>
          <w:sz w:val="28"/>
          <w:szCs w:val="28"/>
          <w:lang w:val="bg-BG"/>
        </w:rPr>
        <w:t xml:space="preserve">подценявано, но за функционирането на системата е необходимо обществото да е убедено, че </w:t>
      </w:r>
      <w:r w:rsidR="0071013D" w:rsidRPr="00682310">
        <w:rPr>
          <w:rFonts w:ascii="Times New Roman" w:hAnsi="Times New Roman" w:cs="Times New Roman"/>
          <w:sz w:val="28"/>
          <w:szCs w:val="28"/>
          <w:lang w:val="bg-BG"/>
        </w:rPr>
        <w:t>тя</w:t>
      </w:r>
      <w:r w:rsidRPr="00682310">
        <w:rPr>
          <w:rFonts w:ascii="Times New Roman" w:hAnsi="Times New Roman" w:cs="Times New Roman"/>
          <w:sz w:val="28"/>
          <w:szCs w:val="28"/>
          <w:lang w:val="bg-BG"/>
        </w:rPr>
        <w:t xml:space="preserve"> работи за гарантиране на националната сигурност. Това е особено важно при съвременните рискове за сигурността, когато се разчита на информация и съдействие от гражданит</w:t>
      </w:r>
      <w:r w:rsidR="00AA6AA0" w:rsidRPr="00682310">
        <w:rPr>
          <w:rFonts w:ascii="Times New Roman" w:hAnsi="Times New Roman" w:cs="Times New Roman"/>
          <w:sz w:val="28"/>
          <w:szCs w:val="28"/>
          <w:lang w:val="bg-BG"/>
        </w:rPr>
        <w:t>е. Без доверие това взаимодейст</w:t>
      </w:r>
      <w:r w:rsidRPr="00682310">
        <w:rPr>
          <w:rFonts w:ascii="Times New Roman" w:hAnsi="Times New Roman" w:cs="Times New Roman"/>
          <w:sz w:val="28"/>
          <w:szCs w:val="28"/>
          <w:lang w:val="bg-BG"/>
        </w:rPr>
        <w:t>в</w:t>
      </w:r>
      <w:r w:rsidR="00AA6AA0" w:rsidRPr="00682310">
        <w:rPr>
          <w:rFonts w:ascii="Times New Roman" w:hAnsi="Times New Roman" w:cs="Times New Roman"/>
          <w:sz w:val="28"/>
          <w:szCs w:val="28"/>
          <w:lang w:val="bg-BG"/>
        </w:rPr>
        <w:t>и</w:t>
      </w:r>
      <w:r w:rsidRPr="00682310">
        <w:rPr>
          <w:rFonts w:ascii="Times New Roman" w:hAnsi="Times New Roman" w:cs="Times New Roman"/>
          <w:sz w:val="28"/>
          <w:szCs w:val="28"/>
          <w:lang w:val="bg-BG"/>
        </w:rPr>
        <w:t>е не може да се реализира.</w:t>
      </w:r>
    </w:p>
    <w:p w:rsidR="009E62B3" w:rsidRPr="00682310" w:rsidRDefault="009E62B3" w:rsidP="00682310">
      <w:pPr>
        <w:spacing w:line="360" w:lineRule="auto"/>
        <w:ind w:firstLine="1134"/>
        <w:jc w:val="both"/>
        <w:rPr>
          <w:rFonts w:ascii="Times New Roman" w:hAnsi="Times New Roman" w:cs="Times New Roman"/>
          <w:sz w:val="28"/>
          <w:szCs w:val="28"/>
          <w:lang w:val="bg-BG"/>
        </w:rPr>
      </w:pPr>
      <w:r w:rsidRPr="00682310">
        <w:rPr>
          <w:rFonts w:ascii="Times New Roman" w:hAnsi="Times New Roman" w:cs="Times New Roman"/>
          <w:sz w:val="28"/>
          <w:szCs w:val="28"/>
          <w:lang w:val="bg-BG"/>
        </w:rPr>
        <w:t>Нормативната база на системата на национална сигурност е изключително важен елемент, особено в демократичното общество.</w:t>
      </w:r>
      <w:r w:rsidR="0030078C" w:rsidRPr="00682310">
        <w:rPr>
          <w:rFonts w:ascii="Times New Roman" w:hAnsi="Times New Roman" w:cs="Times New Roman"/>
          <w:sz w:val="28"/>
          <w:szCs w:val="28"/>
          <w:lang w:val="bg-BG"/>
        </w:rPr>
        <w:t xml:space="preserve"> Към настоящия момент са приети всички основни документи, регламентиращи отношенията </w:t>
      </w:r>
      <w:r w:rsidRPr="00682310">
        <w:rPr>
          <w:rFonts w:ascii="Times New Roman" w:hAnsi="Times New Roman" w:cs="Times New Roman"/>
          <w:sz w:val="28"/>
          <w:szCs w:val="28"/>
          <w:lang w:val="bg-BG"/>
        </w:rPr>
        <w:t>в сферата на</w:t>
      </w:r>
      <w:r w:rsidR="0030078C" w:rsidRPr="00682310">
        <w:rPr>
          <w:rFonts w:ascii="Times New Roman" w:hAnsi="Times New Roman" w:cs="Times New Roman"/>
          <w:sz w:val="28"/>
          <w:szCs w:val="28"/>
          <w:lang w:val="bg-BG"/>
        </w:rPr>
        <w:t xml:space="preserve"> националната сигурност. Няма  </w:t>
      </w:r>
      <w:r w:rsidRPr="00682310">
        <w:rPr>
          <w:rFonts w:ascii="Times New Roman" w:hAnsi="Times New Roman" w:cs="Times New Roman"/>
          <w:sz w:val="28"/>
          <w:szCs w:val="28"/>
          <w:lang w:val="bg-BG"/>
        </w:rPr>
        <w:t>специ</w:t>
      </w:r>
      <w:r w:rsidR="0030078C" w:rsidRPr="00682310">
        <w:rPr>
          <w:rFonts w:ascii="Times New Roman" w:hAnsi="Times New Roman" w:cs="Times New Roman"/>
          <w:sz w:val="28"/>
          <w:szCs w:val="28"/>
          <w:lang w:val="bg-BG"/>
        </w:rPr>
        <w:t xml:space="preserve">ализирана структура, която да </w:t>
      </w:r>
      <w:r w:rsidRPr="00682310">
        <w:rPr>
          <w:rFonts w:ascii="Times New Roman" w:hAnsi="Times New Roman" w:cs="Times New Roman"/>
          <w:sz w:val="28"/>
          <w:szCs w:val="28"/>
          <w:lang w:val="bg-BG"/>
        </w:rPr>
        <w:t>функционира на базата на ясни правни норми</w:t>
      </w:r>
      <w:r w:rsidR="0071013D" w:rsidRPr="00682310">
        <w:rPr>
          <w:rFonts w:ascii="Times New Roman" w:hAnsi="Times New Roman" w:cs="Times New Roman"/>
          <w:sz w:val="28"/>
          <w:szCs w:val="28"/>
          <w:lang w:val="bg-BG"/>
        </w:rPr>
        <w:t>, каквато практика имахме в продължение на много години</w:t>
      </w:r>
      <w:r w:rsidRPr="00682310">
        <w:rPr>
          <w:rFonts w:ascii="Times New Roman" w:hAnsi="Times New Roman" w:cs="Times New Roman"/>
          <w:sz w:val="28"/>
          <w:szCs w:val="28"/>
          <w:lang w:val="bg-BG"/>
        </w:rPr>
        <w:t xml:space="preserve">. </w:t>
      </w:r>
    </w:p>
    <w:p w:rsidR="009E62B3" w:rsidRPr="00682310" w:rsidRDefault="009E62B3" w:rsidP="00682310">
      <w:pPr>
        <w:spacing w:line="360" w:lineRule="auto"/>
        <w:ind w:firstLine="1134"/>
        <w:jc w:val="both"/>
        <w:rPr>
          <w:rFonts w:ascii="Times New Roman" w:hAnsi="Times New Roman" w:cs="Times New Roman"/>
          <w:sz w:val="28"/>
          <w:szCs w:val="28"/>
          <w:lang w:val="bg-BG"/>
        </w:rPr>
      </w:pPr>
      <w:r w:rsidRPr="00682310">
        <w:rPr>
          <w:rFonts w:ascii="Times New Roman" w:hAnsi="Times New Roman" w:cs="Times New Roman"/>
          <w:sz w:val="28"/>
          <w:szCs w:val="28"/>
          <w:lang w:val="bg-BG"/>
        </w:rPr>
        <w:t>Доктриналните основи на системата са този елемент, който</w:t>
      </w:r>
      <w:r w:rsidR="00A624D8" w:rsidRPr="00682310">
        <w:rPr>
          <w:rFonts w:ascii="Times New Roman" w:hAnsi="Times New Roman" w:cs="Times New Roman"/>
          <w:sz w:val="28"/>
          <w:szCs w:val="28"/>
          <w:lang w:val="bg-BG"/>
        </w:rPr>
        <w:t xml:space="preserve"> трябва да дефинира сигурността като динамично понятие и да </w:t>
      </w:r>
      <w:r w:rsidRPr="00682310">
        <w:rPr>
          <w:rFonts w:ascii="Times New Roman" w:hAnsi="Times New Roman" w:cs="Times New Roman"/>
          <w:sz w:val="28"/>
          <w:szCs w:val="28"/>
          <w:lang w:val="bg-BG"/>
        </w:rPr>
        <w:t>постав</w:t>
      </w:r>
      <w:r w:rsidR="00A624D8" w:rsidRPr="00682310">
        <w:rPr>
          <w:rFonts w:ascii="Times New Roman" w:hAnsi="Times New Roman" w:cs="Times New Roman"/>
          <w:sz w:val="28"/>
          <w:szCs w:val="28"/>
          <w:lang w:val="bg-BG"/>
        </w:rPr>
        <w:t>и</w:t>
      </w:r>
      <w:r w:rsidRPr="00682310">
        <w:rPr>
          <w:rFonts w:ascii="Times New Roman" w:hAnsi="Times New Roman" w:cs="Times New Roman"/>
          <w:sz w:val="28"/>
          <w:szCs w:val="28"/>
          <w:lang w:val="bg-BG"/>
        </w:rPr>
        <w:t xml:space="preserve"> всички ост</w:t>
      </w:r>
      <w:r w:rsidR="00A624D8" w:rsidRPr="00682310">
        <w:rPr>
          <w:rFonts w:ascii="Times New Roman" w:hAnsi="Times New Roman" w:cs="Times New Roman"/>
          <w:sz w:val="28"/>
          <w:szCs w:val="28"/>
          <w:lang w:val="bg-BG"/>
        </w:rPr>
        <w:t xml:space="preserve">анали елементи във взаимодействие. В зависимост от правните системи </w:t>
      </w:r>
      <w:r w:rsidR="00A624D8" w:rsidRPr="00682310">
        <w:rPr>
          <w:rFonts w:ascii="Times New Roman" w:hAnsi="Times New Roman" w:cs="Times New Roman"/>
          <w:sz w:val="28"/>
          <w:szCs w:val="28"/>
          <w:lang w:val="bg-BG"/>
        </w:rPr>
        <w:lastRenderedPageBreak/>
        <w:t>и практики, в различните държави има различни доктринални документи, които могат да</w:t>
      </w:r>
      <w:r w:rsidR="00DA0DE5" w:rsidRPr="00682310">
        <w:rPr>
          <w:rFonts w:ascii="Times New Roman" w:hAnsi="Times New Roman" w:cs="Times New Roman"/>
          <w:sz w:val="28"/>
          <w:szCs w:val="28"/>
          <w:lang w:val="bg-BG"/>
        </w:rPr>
        <w:t xml:space="preserve"> бъдат стратегии и концепции, бе</w:t>
      </w:r>
      <w:r w:rsidR="00A624D8" w:rsidRPr="00682310">
        <w:rPr>
          <w:rFonts w:ascii="Times New Roman" w:hAnsi="Times New Roman" w:cs="Times New Roman"/>
          <w:sz w:val="28"/>
          <w:szCs w:val="28"/>
          <w:lang w:val="bg-BG"/>
        </w:rPr>
        <w:t xml:space="preserve">ли книги, президентски доклади и т.н. Общото е, че тези документи дават дефиницията на рисковете и заплахите, посочват целите на националната сигурност, дават насоки за развитие на нормативната база, на способностите и структурите, посочват основни задачи за изпълнение и т.н. </w:t>
      </w:r>
    </w:p>
    <w:p w:rsidR="00EE1E3C" w:rsidRPr="00682310" w:rsidRDefault="00A624D8" w:rsidP="00682310">
      <w:pPr>
        <w:spacing w:line="360" w:lineRule="auto"/>
        <w:ind w:firstLine="1134"/>
        <w:jc w:val="both"/>
        <w:rPr>
          <w:rFonts w:ascii="Times New Roman" w:hAnsi="Times New Roman" w:cs="Times New Roman"/>
          <w:sz w:val="28"/>
          <w:szCs w:val="28"/>
          <w:lang w:val="bg-BG"/>
        </w:rPr>
      </w:pPr>
      <w:r w:rsidRPr="00682310">
        <w:rPr>
          <w:rFonts w:ascii="Times New Roman" w:hAnsi="Times New Roman" w:cs="Times New Roman"/>
          <w:sz w:val="28"/>
          <w:szCs w:val="28"/>
          <w:lang w:val="bg-BG"/>
        </w:rPr>
        <w:t>В най-новата история на България са</w:t>
      </w:r>
      <w:r w:rsidR="0030078C" w:rsidRPr="00682310">
        <w:rPr>
          <w:rFonts w:ascii="Times New Roman" w:hAnsi="Times New Roman" w:cs="Times New Roman"/>
          <w:sz w:val="28"/>
          <w:szCs w:val="28"/>
          <w:lang w:val="bg-BG"/>
        </w:rPr>
        <w:t xml:space="preserve"> приети няколко такива документи</w:t>
      </w:r>
      <w:r w:rsidRPr="00682310">
        <w:rPr>
          <w:rFonts w:ascii="Times New Roman" w:hAnsi="Times New Roman" w:cs="Times New Roman"/>
          <w:sz w:val="28"/>
          <w:szCs w:val="28"/>
          <w:lang w:val="bg-BG"/>
        </w:rPr>
        <w:t>, които обхващат целия сектор за сигурност или отделни негови елементи. Като общи документи може да посочим приетата през 1998 г. Концепция за националната сигурност или Стратегия</w:t>
      </w:r>
      <w:r w:rsidR="00647CBF" w:rsidRPr="00682310">
        <w:rPr>
          <w:rFonts w:ascii="Times New Roman" w:hAnsi="Times New Roman" w:cs="Times New Roman"/>
          <w:sz w:val="28"/>
          <w:szCs w:val="28"/>
          <w:lang w:val="bg-BG"/>
        </w:rPr>
        <w:t>та</w:t>
      </w:r>
      <w:r w:rsidRPr="00682310">
        <w:rPr>
          <w:rFonts w:ascii="Times New Roman" w:hAnsi="Times New Roman" w:cs="Times New Roman"/>
          <w:sz w:val="28"/>
          <w:szCs w:val="28"/>
          <w:lang w:val="bg-BG"/>
        </w:rPr>
        <w:t xml:space="preserve"> за национална сигурност</w:t>
      </w:r>
      <w:r w:rsidR="00647CBF" w:rsidRPr="00682310">
        <w:rPr>
          <w:rFonts w:ascii="Times New Roman" w:hAnsi="Times New Roman" w:cs="Times New Roman"/>
          <w:sz w:val="28"/>
          <w:szCs w:val="28"/>
          <w:lang w:val="bg-BG"/>
        </w:rPr>
        <w:t xml:space="preserve"> от 2011 година</w:t>
      </w:r>
      <w:r w:rsidRPr="00682310">
        <w:rPr>
          <w:rFonts w:ascii="Times New Roman" w:hAnsi="Times New Roman" w:cs="Times New Roman"/>
          <w:sz w:val="28"/>
          <w:szCs w:val="28"/>
          <w:lang w:val="bg-BG"/>
        </w:rPr>
        <w:t xml:space="preserve">. В </w:t>
      </w:r>
      <w:r w:rsidR="00552A83" w:rsidRPr="00682310">
        <w:rPr>
          <w:rFonts w:ascii="Times New Roman" w:hAnsi="Times New Roman" w:cs="Times New Roman"/>
          <w:sz w:val="28"/>
          <w:szCs w:val="28"/>
          <w:lang w:val="bg-BG"/>
        </w:rPr>
        <w:t>сферата на</w:t>
      </w:r>
      <w:r w:rsidRPr="00682310">
        <w:rPr>
          <w:rFonts w:ascii="Times New Roman" w:hAnsi="Times New Roman" w:cs="Times New Roman"/>
          <w:sz w:val="28"/>
          <w:szCs w:val="28"/>
          <w:lang w:val="bg-BG"/>
        </w:rPr>
        <w:t xml:space="preserve"> отбраната </w:t>
      </w:r>
      <w:r w:rsidR="00647CBF" w:rsidRPr="00682310">
        <w:rPr>
          <w:rFonts w:ascii="Times New Roman" w:hAnsi="Times New Roman" w:cs="Times New Roman"/>
          <w:sz w:val="28"/>
          <w:szCs w:val="28"/>
          <w:lang w:val="bg-BG"/>
        </w:rPr>
        <w:t>стратегически документи са</w:t>
      </w:r>
      <w:r w:rsidRPr="00682310">
        <w:rPr>
          <w:rFonts w:ascii="Times New Roman" w:hAnsi="Times New Roman" w:cs="Times New Roman"/>
          <w:sz w:val="28"/>
          <w:szCs w:val="28"/>
          <w:lang w:val="bg-BG"/>
        </w:rPr>
        <w:t xml:space="preserve"> </w:t>
      </w:r>
      <w:r w:rsidR="00552A83" w:rsidRPr="00682310">
        <w:rPr>
          <w:rFonts w:ascii="Times New Roman" w:hAnsi="Times New Roman" w:cs="Times New Roman"/>
          <w:sz w:val="28"/>
          <w:szCs w:val="28"/>
          <w:lang w:val="bg-BG"/>
        </w:rPr>
        <w:t>Военна</w:t>
      </w:r>
      <w:r w:rsidR="00647CBF" w:rsidRPr="00682310">
        <w:rPr>
          <w:rFonts w:ascii="Times New Roman" w:hAnsi="Times New Roman" w:cs="Times New Roman"/>
          <w:sz w:val="28"/>
          <w:szCs w:val="28"/>
          <w:lang w:val="bg-BG"/>
        </w:rPr>
        <w:t>та</w:t>
      </w:r>
      <w:r w:rsidR="00552A83" w:rsidRPr="00682310">
        <w:rPr>
          <w:rFonts w:ascii="Times New Roman" w:hAnsi="Times New Roman" w:cs="Times New Roman"/>
          <w:sz w:val="28"/>
          <w:szCs w:val="28"/>
          <w:lang w:val="bg-BG"/>
        </w:rPr>
        <w:t xml:space="preserve"> доктрина и Бяла</w:t>
      </w:r>
      <w:r w:rsidR="00647CBF" w:rsidRPr="00682310">
        <w:rPr>
          <w:rFonts w:ascii="Times New Roman" w:hAnsi="Times New Roman" w:cs="Times New Roman"/>
          <w:sz w:val="28"/>
          <w:szCs w:val="28"/>
          <w:lang w:val="bg-BG"/>
        </w:rPr>
        <w:t>та</w:t>
      </w:r>
      <w:r w:rsidR="00552A83" w:rsidRPr="00682310">
        <w:rPr>
          <w:rFonts w:ascii="Times New Roman" w:hAnsi="Times New Roman" w:cs="Times New Roman"/>
          <w:sz w:val="28"/>
          <w:szCs w:val="28"/>
          <w:lang w:val="bg-BG"/>
        </w:rPr>
        <w:t xml:space="preserve"> книга за отбрана. Въпреки голямото значение на доктриналните основи на систе</w:t>
      </w:r>
      <w:r w:rsidR="0030078C" w:rsidRPr="00682310">
        <w:rPr>
          <w:rFonts w:ascii="Times New Roman" w:hAnsi="Times New Roman" w:cs="Times New Roman"/>
          <w:sz w:val="28"/>
          <w:szCs w:val="28"/>
          <w:lang w:val="bg-BG"/>
        </w:rPr>
        <w:t>мата на националната сигурност</w:t>
      </w:r>
      <w:r w:rsidR="00CD7F95" w:rsidRPr="00682310">
        <w:rPr>
          <w:rFonts w:ascii="Times New Roman" w:hAnsi="Times New Roman" w:cs="Times New Roman"/>
          <w:sz w:val="28"/>
          <w:szCs w:val="28"/>
          <w:lang w:val="bg-BG"/>
        </w:rPr>
        <w:t>,</w:t>
      </w:r>
      <w:r w:rsidR="0030078C" w:rsidRPr="00682310">
        <w:rPr>
          <w:rFonts w:ascii="Times New Roman" w:hAnsi="Times New Roman" w:cs="Times New Roman"/>
          <w:sz w:val="28"/>
          <w:szCs w:val="28"/>
          <w:lang w:val="bg-BG"/>
        </w:rPr>
        <w:t xml:space="preserve"> </w:t>
      </w:r>
      <w:r w:rsidR="00552A83" w:rsidRPr="00682310">
        <w:rPr>
          <w:rFonts w:ascii="Times New Roman" w:hAnsi="Times New Roman" w:cs="Times New Roman"/>
          <w:sz w:val="28"/>
          <w:szCs w:val="28"/>
          <w:lang w:val="bg-BG"/>
        </w:rPr>
        <w:t xml:space="preserve">у нас </w:t>
      </w:r>
      <w:r w:rsidR="00647CBF" w:rsidRPr="00682310">
        <w:rPr>
          <w:rFonts w:ascii="Times New Roman" w:hAnsi="Times New Roman" w:cs="Times New Roman"/>
          <w:sz w:val="28"/>
          <w:szCs w:val="28"/>
          <w:lang w:val="bg-BG"/>
        </w:rPr>
        <w:t xml:space="preserve">значението на </w:t>
      </w:r>
      <w:r w:rsidR="00552A83" w:rsidRPr="00682310">
        <w:rPr>
          <w:rFonts w:ascii="Times New Roman" w:hAnsi="Times New Roman" w:cs="Times New Roman"/>
          <w:sz w:val="28"/>
          <w:szCs w:val="28"/>
          <w:lang w:val="bg-BG"/>
        </w:rPr>
        <w:t>тези документи се подценява</w:t>
      </w:r>
      <w:r w:rsidR="00647CBF" w:rsidRPr="00682310">
        <w:rPr>
          <w:rFonts w:ascii="Times New Roman" w:hAnsi="Times New Roman" w:cs="Times New Roman"/>
          <w:sz w:val="28"/>
          <w:szCs w:val="28"/>
          <w:lang w:val="bg-BG"/>
        </w:rPr>
        <w:t>, като това най-често се изразява в тяхното</w:t>
      </w:r>
      <w:r w:rsidR="00552A83" w:rsidRPr="00682310">
        <w:rPr>
          <w:rFonts w:ascii="Times New Roman" w:hAnsi="Times New Roman" w:cs="Times New Roman"/>
          <w:sz w:val="28"/>
          <w:szCs w:val="28"/>
          <w:lang w:val="bg-BG"/>
        </w:rPr>
        <w:t xml:space="preserve"> приема</w:t>
      </w:r>
      <w:r w:rsidR="00647CBF" w:rsidRPr="00682310">
        <w:rPr>
          <w:rFonts w:ascii="Times New Roman" w:hAnsi="Times New Roman" w:cs="Times New Roman"/>
          <w:sz w:val="28"/>
          <w:szCs w:val="28"/>
          <w:lang w:val="bg-BG"/>
        </w:rPr>
        <w:t xml:space="preserve">не със закъснение, липсата на актуализация на вече приети документи </w:t>
      </w:r>
      <w:r w:rsidR="00EE1E3C" w:rsidRPr="00682310">
        <w:rPr>
          <w:rFonts w:ascii="Times New Roman" w:hAnsi="Times New Roman" w:cs="Times New Roman"/>
          <w:sz w:val="28"/>
          <w:szCs w:val="28"/>
          <w:lang w:val="bg-BG"/>
        </w:rPr>
        <w:t>или тяхното незачитане при взимане на управленски решения, които би следвало да отговарят на одобрените вече стратегически документи</w:t>
      </w:r>
      <w:r w:rsidR="00552A83" w:rsidRPr="00682310">
        <w:rPr>
          <w:rFonts w:ascii="Times New Roman" w:hAnsi="Times New Roman" w:cs="Times New Roman"/>
          <w:sz w:val="28"/>
          <w:szCs w:val="28"/>
          <w:lang w:val="bg-BG"/>
        </w:rPr>
        <w:t xml:space="preserve">. </w:t>
      </w:r>
      <w:r w:rsidR="00EE1E3C" w:rsidRPr="00682310">
        <w:rPr>
          <w:rFonts w:ascii="Times New Roman" w:hAnsi="Times New Roman" w:cs="Times New Roman"/>
          <w:sz w:val="28"/>
          <w:szCs w:val="28"/>
          <w:lang w:val="bg-BG"/>
        </w:rPr>
        <w:t xml:space="preserve">Като резултат имаме непоследователност или неефективност в решенията и политиките в сферата на националната сигурност, неефективност в разходването на средства и нарушена субординация по отношение на компетенциите на държавните органи. Особено обезпокоително е, че по този начин се </w:t>
      </w:r>
      <w:r w:rsidR="00CD7F95" w:rsidRPr="00682310">
        <w:rPr>
          <w:rFonts w:ascii="Times New Roman" w:hAnsi="Times New Roman" w:cs="Times New Roman"/>
          <w:sz w:val="28"/>
          <w:szCs w:val="28"/>
          <w:lang w:val="bg-BG"/>
        </w:rPr>
        <w:t xml:space="preserve">принизява ролята </w:t>
      </w:r>
      <w:r w:rsidR="00EE1E3C" w:rsidRPr="00682310">
        <w:rPr>
          <w:rFonts w:ascii="Times New Roman" w:hAnsi="Times New Roman" w:cs="Times New Roman"/>
          <w:sz w:val="28"/>
          <w:szCs w:val="28"/>
          <w:lang w:val="bg-BG"/>
        </w:rPr>
        <w:t>най-вече на Народното събрание и се нарушава възможността за упражняване на контрол върху целия сектор за сигурност.</w:t>
      </w:r>
    </w:p>
    <w:p w:rsidR="00D533FC" w:rsidRPr="00682310" w:rsidRDefault="00552A83" w:rsidP="00682310">
      <w:pPr>
        <w:spacing w:line="360" w:lineRule="auto"/>
        <w:ind w:firstLine="1134"/>
        <w:jc w:val="both"/>
        <w:rPr>
          <w:rFonts w:ascii="Times New Roman" w:hAnsi="Times New Roman" w:cs="Times New Roman"/>
          <w:sz w:val="28"/>
          <w:szCs w:val="28"/>
          <w:lang w:val="bg-BG"/>
        </w:rPr>
      </w:pPr>
      <w:r w:rsidRPr="00682310">
        <w:rPr>
          <w:rFonts w:ascii="Times New Roman" w:hAnsi="Times New Roman" w:cs="Times New Roman"/>
          <w:sz w:val="28"/>
          <w:szCs w:val="28"/>
          <w:lang w:val="bg-BG"/>
        </w:rPr>
        <w:t xml:space="preserve">Показателно за това неглижиране са следните факти.  </w:t>
      </w:r>
      <w:r w:rsidR="00BD7496" w:rsidRPr="00682310">
        <w:rPr>
          <w:rFonts w:ascii="Times New Roman" w:hAnsi="Times New Roman" w:cs="Times New Roman"/>
          <w:sz w:val="28"/>
          <w:szCs w:val="28"/>
          <w:lang w:val="bg-BG"/>
        </w:rPr>
        <w:t>П</w:t>
      </w:r>
      <w:r w:rsidR="00EE1E3C" w:rsidRPr="00682310">
        <w:rPr>
          <w:rFonts w:ascii="Times New Roman" w:hAnsi="Times New Roman" w:cs="Times New Roman"/>
          <w:sz w:val="28"/>
          <w:szCs w:val="28"/>
          <w:lang w:val="bg-BG"/>
        </w:rPr>
        <w:t xml:space="preserve">рез 1998 г. </w:t>
      </w:r>
      <w:r w:rsidR="00CD7F95" w:rsidRPr="00682310">
        <w:rPr>
          <w:rFonts w:ascii="Times New Roman" w:hAnsi="Times New Roman" w:cs="Times New Roman"/>
          <w:sz w:val="28"/>
          <w:szCs w:val="28"/>
          <w:lang w:val="bg-BG"/>
        </w:rPr>
        <w:t xml:space="preserve">е приета </w:t>
      </w:r>
      <w:r w:rsidR="00BD7496" w:rsidRPr="00682310">
        <w:rPr>
          <w:rFonts w:ascii="Times New Roman" w:hAnsi="Times New Roman" w:cs="Times New Roman"/>
          <w:sz w:val="28"/>
          <w:szCs w:val="28"/>
          <w:lang w:val="bg-BG"/>
        </w:rPr>
        <w:t>Концепцията за национална сигурност, която е първият стратегически документ в областта. Тя</w:t>
      </w:r>
      <w:r w:rsidR="00CD7F95" w:rsidRPr="00682310">
        <w:rPr>
          <w:rFonts w:ascii="Times New Roman" w:hAnsi="Times New Roman" w:cs="Times New Roman"/>
          <w:sz w:val="28"/>
          <w:szCs w:val="28"/>
          <w:lang w:val="bg-BG"/>
        </w:rPr>
        <w:t xml:space="preserve"> определи понятието и очерта</w:t>
      </w:r>
      <w:r w:rsidRPr="00682310">
        <w:rPr>
          <w:rFonts w:ascii="Times New Roman" w:hAnsi="Times New Roman" w:cs="Times New Roman"/>
          <w:sz w:val="28"/>
          <w:szCs w:val="28"/>
          <w:lang w:val="bg-BG"/>
        </w:rPr>
        <w:t xml:space="preserve"> принципите, ценностите и целите на политиката на „национална </w:t>
      </w:r>
      <w:r w:rsidRPr="00682310">
        <w:rPr>
          <w:rFonts w:ascii="Times New Roman" w:hAnsi="Times New Roman" w:cs="Times New Roman"/>
          <w:sz w:val="28"/>
          <w:szCs w:val="28"/>
          <w:lang w:val="bg-BG"/>
        </w:rPr>
        <w:lastRenderedPageBreak/>
        <w:t xml:space="preserve">сигурност“. </w:t>
      </w:r>
      <w:r w:rsidR="00180C19" w:rsidRPr="00682310">
        <w:rPr>
          <w:rFonts w:ascii="Times New Roman" w:hAnsi="Times New Roman" w:cs="Times New Roman"/>
          <w:sz w:val="28"/>
          <w:szCs w:val="28"/>
          <w:lang w:val="bg-BG"/>
        </w:rPr>
        <w:t>На базата на Концепцията започна изграждането и преподреждането на целия сектор за сигурност. Най-същественият</w:t>
      </w:r>
      <w:r w:rsidR="00BD7496" w:rsidRPr="00682310">
        <w:rPr>
          <w:rFonts w:ascii="Times New Roman" w:hAnsi="Times New Roman" w:cs="Times New Roman"/>
          <w:sz w:val="28"/>
          <w:szCs w:val="28"/>
          <w:lang w:val="bg-BG"/>
        </w:rPr>
        <w:t xml:space="preserve"> принос на Концепцията </w:t>
      </w:r>
      <w:r w:rsidR="00180C19" w:rsidRPr="00682310">
        <w:rPr>
          <w:rFonts w:ascii="Times New Roman" w:hAnsi="Times New Roman" w:cs="Times New Roman"/>
          <w:sz w:val="28"/>
          <w:szCs w:val="28"/>
          <w:lang w:val="bg-BG"/>
        </w:rPr>
        <w:t>е в това, че тя да</w:t>
      </w:r>
      <w:r w:rsidR="00CD7F95" w:rsidRPr="00682310">
        <w:rPr>
          <w:rFonts w:ascii="Times New Roman" w:hAnsi="Times New Roman" w:cs="Times New Roman"/>
          <w:sz w:val="28"/>
          <w:szCs w:val="28"/>
          <w:lang w:val="bg-BG"/>
        </w:rPr>
        <w:t>де</w:t>
      </w:r>
      <w:r w:rsidR="00BD7496" w:rsidRPr="00682310">
        <w:rPr>
          <w:rFonts w:ascii="Times New Roman" w:hAnsi="Times New Roman" w:cs="Times New Roman"/>
          <w:sz w:val="28"/>
          <w:szCs w:val="28"/>
          <w:lang w:val="bg-BG"/>
        </w:rPr>
        <w:t xml:space="preserve"> към онзи момент</w:t>
      </w:r>
      <w:r w:rsidR="00180C19" w:rsidRPr="00682310">
        <w:rPr>
          <w:rFonts w:ascii="Times New Roman" w:hAnsi="Times New Roman" w:cs="Times New Roman"/>
          <w:sz w:val="28"/>
          <w:szCs w:val="28"/>
          <w:lang w:val="bg-BG"/>
        </w:rPr>
        <w:t xml:space="preserve"> ясна насока за развитието на България и за гарантирането на </w:t>
      </w:r>
      <w:r w:rsidR="00BD7496" w:rsidRPr="00682310">
        <w:rPr>
          <w:rFonts w:ascii="Times New Roman" w:hAnsi="Times New Roman" w:cs="Times New Roman"/>
          <w:sz w:val="28"/>
          <w:szCs w:val="28"/>
          <w:lang w:val="bg-BG"/>
        </w:rPr>
        <w:t xml:space="preserve">нейната </w:t>
      </w:r>
      <w:r w:rsidR="00180C19" w:rsidRPr="00682310">
        <w:rPr>
          <w:rFonts w:ascii="Times New Roman" w:hAnsi="Times New Roman" w:cs="Times New Roman"/>
          <w:sz w:val="28"/>
          <w:szCs w:val="28"/>
          <w:lang w:val="bg-BG"/>
        </w:rPr>
        <w:t>сигурност. Концепцията по категоричен начин заяви пред българското общество и пред международната общност ясната ориентация към</w:t>
      </w:r>
      <w:r w:rsidR="00BD7496" w:rsidRPr="00682310">
        <w:rPr>
          <w:rFonts w:ascii="Times New Roman" w:hAnsi="Times New Roman" w:cs="Times New Roman"/>
          <w:sz w:val="28"/>
          <w:szCs w:val="28"/>
          <w:lang w:val="bg-BG"/>
        </w:rPr>
        <w:t xml:space="preserve"> европейските</w:t>
      </w:r>
      <w:r w:rsidR="00180C19" w:rsidRPr="00682310">
        <w:rPr>
          <w:rFonts w:ascii="Times New Roman" w:hAnsi="Times New Roman" w:cs="Times New Roman"/>
          <w:sz w:val="28"/>
          <w:szCs w:val="28"/>
          <w:lang w:val="bg-BG"/>
        </w:rPr>
        <w:t xml:space="preserve"> ценности и бъдещото членство на страната в НАТО. До този момент страната ни като цяло и политическите партии в частност</w:t>
      </w:r>
      <w:r w:rsidR="00BD7496" w:rsidRPr="00682310">
        <w:rPr>
          <w:rFonts w:ascii="Times New Roman" w:hAnsi="Times New Roman" w:cs="Times New Roman"/>
          <w:sz w:val="28"/>
          <w:szCs w:val="28"/>
          <w:lang w:val="bg-BG"/>
        </w:rPr>
        <w:t>,</w:t>
      </w:r>
      <w:r w:rsidR="00180C19" w:rsidRPr="00682310">
        <w:rPr>
          <w:rFonts w:ascii="Times New Roman" w:hAnsi="Times New Roman" w:cs="Times New Roman"/>
          <w:sz w:val="28"/>
          <w:szCs w:val="28"/>
          <w:lang w:val="bg-BG"/>
        </w:rPr>
        <w:t xml:space="preserve"> не намираха ясен ориентир </w:t>
      </w:r>
      <w:r w:rsidR="00BD7496" w:rsidRPr="00682310">
        <w:rPr>
          <w:rFonts w:ascii="Times New Roman" w:hAnsi="Times New Roman" w:cs="Times New Roman"/>
          <w:sz w:val="28"/>
          <w:szCs w:val="28"/>
          <w:lang w:val="bg-BG"/>
        </w:rPr>
        <w:t>за международното позициониране на</w:t>
      </w:r>
      <w:r w:rsidR="00180C19" w:rsidRPr="00682310">
        <w:rPr>
          <w:rFonts w:ascii="Times New Roman" w:hAnsi="Times New Roman" w:cs="Times New Roman"/>
          <w:sz w:val="28"/>
          <w:szCs w:val="28"/>
          <w:lang w:val="bg-BG"/>
        </w:rPr>
        <w:t xml:space="preserve"> </w:t>
      </w:r>
      <w:r w:rsidR="00DA0DE5" w:rsidRPr="00682310">
        <w:rPr>
          <w:rFonts w:ascii="Times New Roman" w:hAnsi="Times New Roman" w:cs="Times New Roman"/>
          <w:sz w:val="28"/>
          <w:szCs w:val="28"/>
          <w:lang w:val="bg-BG"/>
        </w:rPr>
        <w:t>държавата</w:t>
      </w:r>
      <w:r w:rsidR="00180C19" w:rsidRPr="00682310">
        <w:rPr>
          <w:rFonts w:ascii="Times New Roman" w:hAnsi="Times New Roman" w:cs="Times New Roman"/>
          <w:sz w:val="28"/>
          <w:szCs w:val="28"/>
          <w:lang w:val="bg-BG"/>
        </w:rPr>
        <w:t>. Някои носталгично гледаха назад към Варшавския договор и сянката на Русия, други защитаваха тезата за възможния неутралитет /полит</w:t>
      </w:r>
      <w:r w:rsidR="00BD7496" w:rsidRPr="00682310">
        <w:rPr>
          <w:rFonts w:ascii="Times New Roman" w:hAnsi="Times New Roman" w:cs="Times New Roman"/>
          <w:sz w:val="28"/>
          <w:szCs w:val="28"/>
          <w:lang w:val="bg-BG"/>
        </w:rPr>
        <w:t>и</w:t>
      </w:r>
      <w:r w:rsidR="00180C19" w:rsidRPr="00682310">
        <w:rPr>
          <w:rFonts w:ascii="Times New Roman" w:hAnsi="Times New Roman" w:cs="Times New Roman"/>
          <w:sz w:val="28"/>
          <w:szCs w:val="28"/>
          <w:lang w:val="bg-BG"/>
        </w:rPr>
        <w:t>ч</w:t>
      </w:r>
      <w:r w:rsidR="00BD7496" w:rsidRPr="00682310">
        <w:rPr>
          <w:rFonts w:ascii="Times New Roman" w:hAnsi="Times New Roman" w:cs="Times New Roman"/>
          <w:sz w:val="28"/>
          <w:szCs w:val="28"/>
          <w:lang w:val="bg-BG"/>
        </w:rPr>
        <w:t>е</w:t>
      </w:r>
      <w:r w:rsidR="00180C19" w:rsidRPr="00682310">
        <w:rPr>
          <w:rFonts w:ascii="Times New Roman" w:hAnsi="Times New Roman" w:cs="Times New Roman"/>
          <w:sz w:val="28"/>
          <w:szCs w:val="28"/>
          <w:lang w:val="bg-BG"/>
        </w:rPr>
        <w:t>ски и военен/, трети аргументираха необходи</w:t>
      </w:r>
      <w:r w:rsidR="00AA6AA0" w:rsidRPr="00682310">
        <w:rPr>
          <w:rFonts w:ascii="Times New Roman" w:hAnsi="Times New Roman" w:cs="Times New Roman"/>
          <w:sz w:val="28"/>
          <w:szCs w:val="28"/>
          <w:lang w:val="bg-BG"/>
        </w:rPr>
        <w:t>мостт</w:t>
      </w:r>
      <w:r w:rsidR="00DA0DE5" w:rsidRPr="00682310">
        <w:rPr>
          <w:rFonts w:ascii="Times New Roman" w:hAnsi="Times New Roman" w:cs="Times New Roman"/>
          <w:sz w:val="28"/>
          <w:szCs w:val="28"/>
          <w:lang w:val="bg-BG"/>
        </w:rPr>
        <w:t xml:space="preserve">а от ясната </w:t>
      </w:r>
      <w:r w:rsidR="00AA6AA0" w:rsidRPr="00682310">
        <w:rPr>
          <w:rFonts w:ascii="Times New Roman" w:hAnsi="Times New Roman" w:cs="Times New Roman"/>
          <w:sz w:val="28"/>
          <w:szCs w:val="28"/>
          <w:lang w:val="bg-BG"/>
        </w:rPr>
        <w:t>про</w:t>
      </w:r>
      <w:r w:rsidR="00DA0DE5" w:rsidRPr="00682310">
        <w:rPr>
          <w:rFonts w:ascii="Times New Roman" w:hAnsi="Times New Roman" w:cs="Times New Roman"/>
          <w:sz w:val="28"/>
          <w:szCs w:val="28"/>
          <w:lang w:val="bg-BG"/>
        </w:rPr>
        <w:t>западна ориен</w:t>
      </w:r>
      <w:r w:rsidR="00180C19" w:rsidRPr="00682310">
        <w:rPr>
          <w:rFonts w:ascii="Times New Roman" w:hAnsi="Times New Roman" w:cs="Times New Roman"/>
          <w:sz w:val="28"/>
          <w:szCs w:val="28"/>
          <w:lang w:val="bg-BG"/>
        </w:rPr>
        <w:t>т</w:t>
      </w:r>
      <w:r w:rsidR="00DA0DE5" w:rsidRPr="00682310">
        <w:rPr>
          <w:rFonts w:ascii="Times New Roman" w:hAnsi="Times New Roman" w:cs="Times New Roman"/>
          <w:sz w:val="28"/>
          <w:szCs w:val="28"/>
          <w:lang w:val="bg-BG"/>
        </w:rPr>
        <w:t>ац</w:t>
      </w:r>
      <w:r w:rsidR="00180C19" w:rsidRPr="00682310">
        <w:rPr>
          <w:rFonts w:ascii="Times New Roman" w:hAnsi="Times New Roman" w:cs="Times New Roman"/>
          <w:sz w:val="28"/>
          <w:szCs w:val="28"/>
          <w:lang w:val="bg-BG"/>
        </w:rPr>
        <w:t xml:space="preserve">ия на страната. Концепцията сложи край на тази неориентираност и зададе ясната насока към бъдещо пълноправно членство в НАТО и ЕС, което бе реализирано съответно през 2004 и 2007 г. </w:t>
      </w:r>
    </w:p>
    <w:p w:rsidR="00180C19" w:rsidRPr="00682310" w:rsidRDefault="00180C19" w:rsidP="00682310">
      <w:pPr>
        <w:spacing w:line="360" w:lineRule="auto"/>
        <w:ind w:firstLine="1134"/>
        <w:jc w:val="both"/>
        <w:rPr>
          <w:rFonts w:ascii="Times New Roman" w:hAnsi="Times New Roman" w:cs="Times New Roman"/>
          <w:sz w:val="28"/>
          <w:szCs w:val="28"/>
          <w:lang w:val="bg-BG"/>
        </w:rPr>
      </w:pPr>
      <w:r w:rsidRPr="00682310">
        <w:rPr>
          <w:rFonts w:ascii="Times New Roman" w:hAnsi="Times New Roman" w:cs="Times New Roman"/>
          <w:sz w:val="28"/>
          <w:szCs w:val="28"/>
          <w:lang w:val="bg-BG"/>
        </w:rPr>
        <w:t>По принцип стратегическите документи са динамични по своя х</w:t>
      </w:r>
      <w:r w:rsidR="00BD7496" w:rsidRPr="00682310">
        <w:rPr>
          <w:rFonts w:ascii="Times New Roman" w:hAnsi="Times New Roman" w:cs="Times New Roman"/>
          <w:sz w:val="28"/>
          <w:szCs w:val="28"/>
          <w:lang w:val="bg-BG"/>
        </w:rPr>
        <w:t>арактер, каквато динамика е характерна както за</w:t>
      </w:r>
      <w:r w:rsidRPr="00682310">
        <w:rPr>
          <w:rFonts w:ascii="Times New Roman" w:hAnsi="Times New Roman" w:cs="Times New Roman"/>
          <w:sz w:val="28"/>
          <w:szCs w:val="28"/>
          <w:lang w:val="bg-BG"/>
        </w:rPr>
        <w:t xml:space="preserve"> развитието на България, </w:t>
      </w:r>
      <w:r w:rsidR="00BD7496" w:rsidRPr="00682310">
        <w:rPr>
          <w:rFonts w:ascii="Times New Roman" w:hAnsi="Times New Roman" w:cs="Times New Roman"/>
          <w:sz w:val="28"/>
          <w:szCs w:val="28"/>
          <w:lang w:val="bg-BG"/>
        </w:rPr>
        <w:t>так</w:t>
      </w:r>
      <w:r w:rsidR="00D268BF" w:rsidRPr="00682310">
        <w:rPr>
          <w:rFonts w:ascii="Times New Roman" w:hAnsi="Times New Roman" w:cs="Times New Roman"/>
          <w:sz w:val="28"/>
          <w:szCs w:val="28"/>
          <w:lang w:val="bg-BG"/>
        </w:rPr>
        <w:t>а</w:t>
      </w:r>
      <w:r w:rsidRPr="00682310">
        <w:rPr>
          <w:rFonts w:ascii="Times New Roman" w:hAnsi="Times New Roman" w:cs="Times New Roman"/>
          <w:sz w:val="28"/>
          <w:szCs w:val="28"/>
          <w:lang w:val="bg-BG"/>
        </w:rPr>
        <w:t xml:space="preserve"> и на международната </w:t>
      </w:r>
      <w:r w:rsidR="00BD7496" w:rsidRPr="00682310">
        <w:rPr>
          <w:rFonts w:ascii="Times New Roman" w:hAnsi="Times New Roman" w:cs="Times New Roman"/>
          <w:sz w:val="28"/>
          <w:szCs w:val="28"/>
          <w:lang w:val="bg-BG"/>
        </w:rPr>
        <w:t>система</w:t>
      </w:r>
      <w:r w:rsidRPr="00682310">
        <w:rPr>
          <w:rFonts w:ascii="Times New Roman" w:hAnsi="Times New Roman" w:cs="Times New Roman"/>
          <w:sz w:val="28"/>
          <w:szCs w:val="28"/>
          <w:lang w:val="bg-BG"/>
        </w:rPr>
        <w:t xml:space="preserve">. </w:t>
      </w:r>
      <w:r w:rsidR="00BD7496" w:rsidRPr="00682310">
        <w:rPr>
          <w:rFonts w:ascii="Times New Roman" w:hAnsi="Times New Roman" w:cs="Times New Roman"/>
          <w:sz w:val="28"/>
          <w:szCs w:val="28"/>
          <w:lang w:val="bg-BG"/>
        </w:rPr>
        <w:t>Ето защо, т</w:t>
      </w:r>
      <w:r w:rsidR="00CD7F95" w:rsidRPr="00682310">
        <w:rPr>
          <w:rFonts w:ascii="Times New Roman" w:hAnsi="Times New Roman" w:cs="Times New Roman"/>
          <w:sz w:val="28"/>
          <w:szCs w:val="28"/>
          <w:lang w:val="bg-BG"/>
        </w:rPr>
        <w:t>ези документи трябва да дава</w:t>
      </w:r>
      <w:r w:rsidRPr="00682310">
        <w:rPr>
          <w:rFonts w:ascii="Times New Roman" w:hAnsi="Times New Roman" w:cs="Times New Roman"/>
          <w:sz w:val="28"/>
          <w:szCs w:val="28"/>
          <w:lang w:val="bg-BG"/>
        </w:rPr>
        <w:t xml:space="preserve">т ясна насока на развитие, </w:t>
      </w:r>
      <w:r w:rsidR="00BD7496" w:rsidRPr="00682310">
        <w:rPr>
          <w:rFonts w:ascii="Times New Roman" w:hAnsi="Times New Roman" w:cs="Times New Roman"/>
          <w:sz w:val="28"/>
          <w:szCs w:val="28"/>
          <w:lang w:val="bg-BG"/>
        </w:rPr>
        <w:t>като</w:t>
      </w:r>
      <w:r w:rsidRPr="00682310">
        <w:rPr>
          <w:rFonts w:ascii="Times New Roman" w:hAnsi="Times New Roman" w:cs="Times New Roman"/>
          <w:sz w:val="28"/>
          <w:szCs w:val="28"/>
          <w:lang w:val="bg-BG"/>
        </w:rPr>
        <w:t xml:space="preserve"> отчитат постоянните промени. От тази гледна точка, Концепцията следваше да бъде </w:t>
      </w:r>
      <w:r w:rsidR="00BD7496" w:rsidRPr="00682310">
        <w:rPr>
          <w:rFonts w:ascii="Times New Roman" w:hAnsi="Times New Roman" w:cs="Times New Roman"/>
          <w:sz w:val="28"/>
          <w:szCs w:val="28"/>
          <w:lang w:val="bg-BG"/>
        </w:rPr>
        <w:t xml:space="preserve">своевременно </w:t>
      </w:r>
      <w:r w:rsidRPr="00682310">
        <w:rPr>
          <w:rFonts w:ascii="Times New Roman" w:hAnsi="Times New Roman" w:cs="Times New Roman"/>
          <w:sz w:val="28"/>
          <w:szCs w:val="28"/>
          <w:lang w:val="bg-BG"/>
        </w:rPr>
        <w:t xml:space="preserve">променена </w:t>
      </w:r>
      <w:r w:rsidR="00BD7496" w:rsidRPr="00682310">
        <w:rPr>
          <w:rFonts w:ascii="Times New Roman" w:hAnsi="Times New Roman" w:cs="Times New Roman"/>
          <w:sz w:val="28"/>
          <w:szCs w:val="28"/>
          <w:lang w:val="bg-BG"/>
        </w:rPr>
        <w:t>и допълнена или да бъде заменена от друг стратегически документ при изпълнение на основните нейни цели или да се отчете изменението на международната среда. Трябва да се отбележи, че във времето бях</w:t>
      </w:r>
      <w:r w:rsidR="003C36F8" w:rsidRPr="00682310">
        <w:rPr>
          <w:rFonts w:ascii="Times New Roman" w:hAnsi="Times New Roman" w:cs="Times New Roman"/>
          <w:sz w:val="28"/>
          <w:szCs w:val="28"/>
          <w:lang w:val="bg-BG"/>
        </w:rPr>
        <w:t xml:space="preserve">а направени два опита </w:t>
      </w:r>
      <w:r w:rsidR="00BD7496" w:rsidRPr="00682310">
        <w:rPr>
          <w:rFonts w:ascii="Times New Roman" w:hAnsi="Times New Roman" w:cs="Times New Roman"/>
          <w:sz w:val="28"/>
          <w:szCs w:val="28"/>
          <w:lang w:val="bg-BG"/>
        </w:rPr>
        <w:t>за промяна</w:t>
      </w:r>
      <w:r w:rsidR="003C36F8" w:rsidRPr="00682310">
        <w:rPr>
          <w:rFonts w:ascii="Times New Roman" w:hAnsi="Times New Roman" w:cs="Times New Roman"/>
          <w:sz w:val="28"/>
          <w:szCs w:val="28"/>
          <w:lang w:val="bg-BG"/>
        </w:rPr>
        <w:t xml:space="preserve">, но и двата </w:t>
      </w:r>
      <w:r w:rsidR="00BD7496" w:rsidRPr="00682310">
        <w:rPr>
          <w:rFonts w:ascii="Times New Roman" w:hAnsi="Times New Roman" w:cs="Times New Roman"/>
          <w:sz w:val="28"/>
          <w:szCs w:val="28"/>
          <w:lang w:val="bg-BG"/>
        </w:rPr>
        <w:t>разработени проекта за нов документ не бяха прое</w:t>
      </w:r>
      <w:r w:rsidR="00AA6AA0" w:rsidRPr="00682310">
        <w:rPr>
          <w:rFonts w:ascii="Times New Roman" w:hAnsi="Times New Roman" w:cs="Times New Roman"/>
          <w:sz w:val="28"/>
          <w:szCs w:val="28"/>
          <w:lang w:val="bg-BG"/>
        </w:rPr>
        <w:t>к</w:t>
      </w:r>
      <w:r w:rsidR="00BD7496" w:rsidRPr="00682310">
        <w:rPr>
          <w:rFonts w:ascii="Times New Roman" w:hAnsi="Times New Roman" w:cs="Times New Roman"/>
          <w:sz w:val="28"/>
          <w:szCs w:val="28"/>
          <w:lang w:val="bg-BG"/>
        </w:rPr>
        <w:t>ти от Народното събрание</w:t>
      </w:r>
      <w:r w:rsidR="003C36F8" w:rsidRPr="00682310">
        <w:rPr>
          <w:rFonts w:ascii="Times New Roman" w:hAnsi="Times New Roman" w:cs="Times New Roman"/>
          <w:sz w:val="28"/>
          <w:szCs w:val="28"/>
          <w:lang w:val="bg-BG"/>
        </w:rPr>
        <w:t>.</w:t>
      </w:r>
    </w:p>
    <w:p w:rsidR="00793206" w:rsidRPr="00682310" w:rsidRDefault="003C36F8" w:rsidP="00682310">
      <w:pPr>
        <w:spacing w:line="360" w:lineRule="auto"/>
        <w:ind w:firstLine="1134"/>
        <w:jc w:val="both"/>
        <w:rPr>
          <w:rFonts w:ascii="Times New Roman" w:hAnsi="Times New Roman" w:cs="Times New Roman"/>
          <w:sz w:val="28"/>
          <w:szCs w:val="28"/>
          <w:lang w:val="bg-BG"/>
        </w:rPr>
      </w:pPr>
      <w:r w:rsidRPr="00682310">
        <w:rPr>
          <w:rFonts w:ascii="Times New Roman" w:hAnsi="Times New Roman" w:cs="Times New Roman"/>
          <w:sz w:val="28"/>
          <w:szCs w:val="28"/>
          <w:lang w:val="bg-BG"/>
        </w:rPr>
        <w:t>Новият доктринален документ, а именно Стратегията за национална сигурност на Република България</w:t>
      </w:r>
      <w:r w:rsidR="00D268BF" w:rsidRPr="00682310">
        <w:rPr>
          <w:rFonts w:ascii="Times New Roman" w:hAnsi="Times New Roman" w:cs="Times New Roman"/>
          <w:sz w:val="28"/>
          <w:szCs w:val="28"/>
          <w:lang w:val="bg-BG"/>
        </w:rPr>
        <w:t>, се появи чак през 2011 г</w:t>
      </w:r>
      <w:r w:rsidRPr="00682310">
        <w:rPr>
          <w:rFonts w:ascii="Times New Roman" w:hAnsi="Times New Roman" w:cs="Times New Roman"/>
          <w:sz w:val="28"/>
          <w:szCs w:val="28"/>
          <w:lang w:val="bg-BG"/>
        </w:rPr>
        <w:t xml:space="preserve">. Тя представлява един доста обстоен преглед на стратегическата среда за </w:t>
      </w:r>
      <w:r w:rsidRPr="00682310">
        <w:rPr>
          <w:rFonts w:ascii="Times New Roman" w:hAnsi="Times New Roman" w:cs="Times New Roman"/>
          <w:sz w:val="28"/>
          <w:szCs w:val="28"/>
          <w:lang w:val="bg-BG"/>
        </w:rPr>
        <w:lastRenderedPageBreak/>
        <w:t>сигурност и дава насоки за действие за</w:t>
      </w:r>
      <w:r w:rsidR="00D268BF" w:rsidRPr="00682310">
        <w:rPr>
          <w:rFonts w:ascii="Times New Roman" w:hAnsi="Times New Roman" w:cs="Times New Roman"/>
          <w:sz w:val="28"/>
          <w:szCs w:val="28"/>
          <w:lang w:val="bg-BG"/>
        </w:rPr>
        <w:t xml:space="preserve"> га</w:t>
      </w:r>
      <w:r w:rsidRPr="00682310">
        <w:rPr>
          <w:rFonts w:ascii="Times New Roman" w:hAnsi="Times New Roman" w:cs="Times New Roman"/>
          <w:sz w:val="28"/>
          <w:szCs w:val="28"/>
          <w:lang w:val="bg-BG"/>
        </w:rPr>
        <w:t>р</w:t>
      </w:r>
      <w:r w:rsidR="00D268BF" w:rsidRPr="00682310">
        <w:rPr>
          <w:rFonts w:ascii="Times New Roman" w:hAnsi="Times New Roman" w:cs="Times New Roman"/>
          <w:sz w:val="28"/>
          <w:szCs w:val="28"/>
          <w:lang w:val="bg-BG"/>
        </w:rPr>
        <w:t>а</w:t>
      </w:r>
      <w:r w:rsidRPr="00682310">
        <w:rPr>
          <w:rFonts w:ascii="Times New Roman" w:hAnsi="Times New Roman" w:cs="Times New Roman"/>
          <w:sz w:val="28"/>
          <w:szCs w:val="28"/>
          <w:lang w:val="bg-BG"/>
        </w:rPr>
        <w:t>нтиране на необходимото ниво на сигурност на страната. Днес можем да заявим, че това бе добър документ, но за времето си. Много</w:t>
      </w:r>
      <w:r w:rsidR="00D268BF" w:rsidRPr="00682310">
        <w:rPr>
          <w:rFonts w:ascii="Times New Roman" w:hAnsi="Times New Roman" w:cs="Times New Roman"/>
          <w:sz w:val="28"/>
          <w:szCs w:val="28"/>
          <w:lang w:val="bg-BG"/>
        </w:rPr>
        <w:t xml:space="preserve"> неща бяха изменени между 2011</w:t>
      </w:r>
      <w:r w:rsidRPr="00682310">
        <w:rPr>
          <w:rFonts w:ascii="Times New Roman" w:hAnsi="Times New Roman" w:cs="Times New Roman"/>
          <w:sz w:val="28"/>
          <w:szCs w:val="28"/>
          <w:lang w:val="bg-BG"/>
        </w:rPr>
        <w:t xml:space="preserve"> и 2016</w:t>
      </w:r>
      <w:r w:rsidR="00D268BF" w:rsidRPr="00682310">
        <w:rPr>
          <w:rFonts w:ascii="Times New Roman" w:hAnsi="Times New Roman" w:cs="Times New Roman"/>
          <w:sz w:val="28"/>
          <w:szCs w:val="28"/>
          <w:lang w:val="bg-BG"/>
        </w:rPr>
        <w:t xml:space="preserve"> г.</w:t>
      </w:r>
      <w:r w:rsidRPr="00682310">
        <w:rPr>
          <w:rFonts w:ascii="Times New Roman" w:hAnsi="Times New Roman" w:cs="Times New Roman"/>
          <w:sz w:val="28"/>
          <w:szCs w:val="28"/>
          <w:lang w:val="bg-BG"/>
        </w:rPr>
        <w:t xml:space="preserve">, но промени в Стратегията </w:t>
      </w:r>
      <w:r w:rsidR="00086017" w:rsidRPr="00682310">
        <w:rPr>
          <w:rFonts w:ascii="Times New Roman" w:hAnsi="Times New Roman" w:cs="Times New Roman"/>
          <w:sz w:val="28"/>
          <w:szCs w:val="28"/>
          <w:lang w:val="bg-BG"/>
        </w:rPr>
        <w:t xml:space="preserve">така и </w:t>
      </w:r>
      <w:r w:rsidRPr="00682310">
        <w:rPr>
          <w:rFonts w:ascii="Times New Roman" w:hAnsi="Times New Roman" w:cs="Times New Roman"/>
          <w:sz w:val="28"/>
          <w:szCs w:val="28"/>
          <w:lang w:val="bg-BG"/>
        </w:rPr>
        <w:t xml:space="preserve">не бяха направени. Интересен е въпросът защо </w:t>
      </w:r>
      <w:r w:rsidR="00086017" w:rsidRPr="00682310">
        <w:rPr>
          <w:rFonts w:ascii="Times New Roman" w:hAnsi="Times New Roman" w:cs="Times New Roman"/>
          <w:sz w:val="28"/>
          <w:szCs w:val="28"/>
          <w:lang w:val="bg-BG"/>
        </w:rPr>
        <w:t>продължава неглижирането на</w:t>
      </w:r>
      <w:r w:rsidRPr="00682310">
        <w:rPr>
          <w:rFonts w:ascii="Times New Roman" w:hAnsi="Times New Roman" w:cs="Times New Roman"/>
          <w:sz w:val="28"/>
          <w:szCs w:val="28"/>
          <w:lang w:val="bg-BG"/>
        </w:rPr>
        <w:t xml:space="preserve"> стратегическите документи</w:t>
      </w:r>
      <w:r w:rsidR="00D268BF" w:rsidRPr="00682310">
        <w:rPr>
          <w:rFonts w:ascii="Times New Roman" w:hAnsi="Times New Roman" w:cs="Times New Roman"/>
          <w:sz w:val="28"/>
          <w:szCs w:val="28"/>
          <w:lang w:val="bg-BG"/>
        </w:rPr>
        <w:t xml:space="preserve">. </w:t>
      </w:r>
      <w:r w:rsidR="00793206" w:rsidRPr="00682310">
        <w:rPr>
          <w:rFonts w:ascii="Times New Roman" w:hAnsi="Times New Roman" w:cs="Times New Roman"/>
          <w:sz w:val="28"/>
          <w:szCs w:val="28"/>
          <w:lang w:val="bg-BG"/>
        </w:rPr>
        <w:t xml:space="preserve">Битува </w:t>
      </w:r>
      <w:r w:rsidR="00086017" w:rsidRPr="00682310">
        <w:rPr>
          <w:rFonts w:ascii="Times New Roman" w:hAnsi="Times New Roman" w:cs="Times New Roman"/>
          <w:sz w:val="28"/>
          <w:szCs w:val="28"/>
          <w:lang w:val="bg-BG"/>
        </w:rPr>
        <w:t>мнението,</w:t>
      </w:r>
      <w:r w:rsidRPr="00682310">
        <w:rPr>
          <w:rFonts w:ascii="Times New Roman" w:hAnsi="Times New Roman" w:cs="Times New Roman"/>
          <w:sz w:val="28"/>
          <w:szCs w:val="28"/>
          <w:lang w:val="bg-BG"/>
        </w:rPr>
        <w:t xml:space="preserve"> че и без подобни документи ще се справим, ще решим въпросите на сигурностт</w:t>
      </w:r>
      <w:r w:rsidR="00D268BF" w:rsidRPr="00682310">
        <w:rPr>
          <w:rFonts w:ascii="Times New Roman" w:hAnsi="Times New Roman" w:cs="Times New Roman"/>
          <w:sz w:val="28"/>
          <w:szCs w:val="28"/>
          <w:lang w:val="bg-BG"/>
        </w:rPr>
        <w:t>а</w:t>
      </w:r>
      <w:r w:rsidRPr="00682310">
        <w:rPr>
          <w:rFonts w:ascii="Times New Roman" w:hAnsi="Times New Roman" w:cs="Times New Roman"/>
          <w:sz w:val="28"/>
          <w:szCs w:val="28"/>
          <w:lang w:val="bg-BG"/>
        </w:rPr>
        <w:t xml:space="preserve">, ще заделим </w:t>
      </w:r>
      <w:r w:rsidR="00793206" w:rsidRPr="00682310">
        <w:rPr>
          <w:rFonts w:ascii="Times New Roman" w:hAnsi="Times New Roman" w:cs="Times New Roman"/>
          <w:sz w:val="28"/>
          <w:szCs w:val="28"/>
          <w:lang w:val="bg-BG"/>
        </w:rPr>
        <w:t xml:space="preserve">необходимите </w:t>
      </w:r>
      <w:r w:rsidRPr="00682310">
        <w:rPr>
          <w:rFonts w:ascii="Times New Roman" w:hAnsi="Times New Roman" w:cs="Times New Roman"/>
          <w:sz w:val="28"/>
          <w:szCs w:val="28"/>
          <w:lang w:val="bg-BG"/>
        </w:rPr>
        <w:t>средства за способности и т.н.</w:t>
      </w:r>
      <w:r w:rsidR="00086017" w:rsidRPr="00682310">
        <w:rPr>
          <w:rFonts w:ascii="Times New Roman" w:hAnsi="Times New Roman" w:cs="Times New Roman"/>
          <w:sz w:val="28"/>
          <w:szCs w:val="28"/>
          <w:lang w:val="bg-BG"/>
        </w:rPr>
        <w:t xml:space="preserve"> Подобно състояние</w:t>
      </w:r>
      <w:r w:rsidR="00793206" w:rsidRPr="00682310">
        <w:rPr>
          <w:rFonts w:ascii="Times New Roman" w:hAnsi="Times New Roman" w:cs="Times New Roman"/>
          <w:sz w:val="28"/>
          <w:szCs w:val="28"/>
          <w:lang w:val="bg-BG"/>
        </w:rPr>
        <w:t xml:space="preserve"> на липса на стратегически документи</w:t>
      </w:r>
      <w:r w:rsidR="00086017" w:rsidRPr="00682310">
        <w:rPr>
          <w:rFonts w:ascii="Times New Roman" w:hAnsi="Times New Roman" w:cs="Times New Roman"/>
          <w:sz w:val="28"/>
          <w:szCs w:val="28"/>
          <w:lang w:val="bg-BG"/>
        </w:rPr>
        <w:t xml:space="preserve"> е доста удобно за изпълнителната власт, която може </w:t>
      </w:r>
      <w:r w:rsidR="00793206" w:rsidRPr="00682310">
        <w:rPr>
          <w:rFonts w:ascii="Times New Roman" w:hAnsi="Times New Roman" w:cs="Times New Roman"/>
          <w:sz w:val="28"/>
          <w:szCs w:val="28"/>
          <w:lang w:val="bg-BG"/>
        </w:rPr>
        <w:t>на практика бе</w:t>
      </w:r>
      <w:r w:rsidR="00086017" w:rsidRPr="00682310">
        <w:rPr>
          <w:rFonts w:ascii="Times New Roman" w:hAnsi="Times New Roman" w:cs="Times New Roman"/>
          <w:sz w:val="28"/>
          <w:szCs w:val="28"/>
          <w:lang w:val="bg-BG"/>
        </w:rPr>
        <w:t>зк</w:t>
      </w:r>
      <w:r w:rsidR="00793206" w:rsidRPr="00682310">
        <w:rPr>
          <w:rFonts w:ascii="Times New Roman" w:hAnsi="Times New Roman" w:cs="Times New Roman"/>
          <w:sz w:val="28"/>
          <w:szCs w:val="28"/>
          <w:lang w:val="bg-BG"/>
        </w:rPr>
        <w:t>онтролно да разходва средства по свое усмотрение, без да се отчита мнението на парламента.</w:t>
      </w:r>
      <w:r w:rsidRPr="00682310">
        <w:rPr>
          <w:rFonts w:ascii="Times New Roman" w:hAnsi="Times New Roman" w:cs="Times New Roman"/>
          <w:sz w:val="28"/>
          <w:szCs w:val="28"/>
          <w:lang w:val="bg-BG"/>
        </w:rPr>
        <w:t xml:space="preserve"> </w:t>
      </w:r>
    </w:p>
    <w:p w:rsidR="003C36F8" w:rsidRPr="00682310" w:rsidRDefault="00793206" w:rsidP="00682310">
      <w:pPr>
        <w:spacing w:line="360" w:lineRule="auto"/>
        <w:ind w:firstLine="1134"/>
        <w:jc w:val="both"/>
        <w:rPr>
          <w:rFonts w:ascii="Times New Roman" w:hAnsi="Times New Roman" w:cs="Times New Roman"/>
          <w:sz w:val="28"/>
          <w:szCs w:val="28"/>
          <w:lang w:val="bg-BG"/>
        </w:rPr>
      </w:pPr>
      <w:r w:rsidRPr="00682310">
        <w:rPr>
          <w:rFonts w:ascii="Times New Roman" w:hAnsi="Times New Roman" w:cs="Times New Roman"/>
          <w:sz w:val="28"/>
          <w:szCs w:val="28"/>
          <w:lang w:val="bg-BG"/>
        </w:rPr>
        <w:t>Н</w:t>
      </w:r>
      <w:r w:rsidR="003C36F8" w:rsidRPr="00682310">
        <w:rPr>
          <w:rFonts w:ascii="Times New Roman" w:hAnsi="Times New Roman" w:cs="Times New Roman"/>
          <w:sz w:val="28"/>
          <w:szCs w:val="28"/>
          <w:lang w:val="bg-BG"/>
        </w:rPr>
        <w:t>ихи</w:t>
      </w:r>
      <w:r w:rsidRPr="00682310">
        <w:rPr>
          <w:rFonts w:ascii="Times New Roman" w:hAnsi="Times New Roman" w:cs="Times New Roman"/>
          <w:sz w:val="28"/>
          <w:szCs w:val="28"/>
          <w:lang w:val="bg-BG"/>
        </w:rPr>
        <w:t>лизмът</w:t>
      </w:r>
      <w:r w:rsidR="003C36F8" w:rsidRPr="00682310">
        <w:rPr>
          <w:rFonts w:ascii="Times New Roman" w:hAnsi="Times New Roman" w:cs="Times New Roman"/>
          <w:sz w:val="28"/>
          <w:szCs w:val="28"/>
          <w:lang w:val="bg-BG"/>
        </w:rPr>
        <w:t xml:space="preserve"> по отношение на стратегическите документи </w:t>
      </w:r>
      <w:r w:rsidRPr="00682310">
        <w:rPr>
          <w:rFonts w:ascii="Times New Roman" w:hAnsi="Times New Roman" w:cs="Times New Roman"/>
          <w:sz w:val="28"/>
          <w:szCs w:val="28"/>
          <w:lang w:val="bg-BG"/>
        </w:rPr>
        <w:t xml:space="preserve">се проявява и в отделните сектори, което </w:t>
      </w:r>
      <w:r w:rsidR="003C36F8" w:rsidRPr="00682310">
        <w:rPr>
          <w:rFonts w:ascii="Times New Roman" w:hAnsi="Times New Roman" w:cs="Times New Roman"/>
          <w:sz w:val="28"/>
          <w:szCs w:val="28"/>
          <w:lang w:val="bg-BG"/>
        </w:rPr>
        <w:t>обрисувам с полож</w:t>
      </w:r>
      <w:r w:rsidRPr="00682310">
        <w:rPr>
          <w:rFonts w:ascii="Times New Roman" w:hAnsi="Times New Roman" w:cs="Times New Roman"/>
          <w:sz w:val="28"/>
          <w:szCs w:val="28"/>
          <w:lang w:val="bg-BG"/>
        </w:rPr>
        <w:t>ението в системата на отбраната</w:t>
      </w:r>
      <w:r w:rsidR="003C36F8" w:rsidRPr="00682310">
        <w:rPr>
          <w:rFonts w:ascii="Times New Roman" w:hAnsi="Times New Roman" w:cs="Times New Roman"/>
          <w:sz w:val="28"/>
          <w:szCs w:val="28"/>
          <w:lang w:val="bg-BG"/>
        </w:rPr>
        <w:t xml:space="preserve">. Един от </w:t>
      </w:r>
      <w:r w:rsidRPr="00682310">
        <w:rPr>
          <w:rFonts w:ascii="Times New Roman" w:hAnsi="Times New Roman" w:cs="Times New Roman"/>
          <w:sz w:val="28"/>
          <w:szCs w:val="28"/>
          <w:lang w:val="bg-BG"/>
        </w:rPr>
        <w:t>основополагащите</w:t>
      </w:r>
      <w:r w:rsidR="003C36F8" w:rsidRPr="00682310">
        <w:rPr>
          <w:rFonts w:ascii="Times New Roman" w:hAnsi="Times New Roman" w:cs="Times New Roman"/>
          <w:sz w:val="28"/>
          <w:szCs w:val="28"/>
          <w:lang w:val="bg-BG"/>
        </w:rPr>
        <w:t xml:space="preserve"> документи, даващ насока за развитие на Българската армия и на цялата система на отбраната</w:t>
      </w:r>
      <w:r w:rsidR="00D268BF" w:rsidRPr="00682310">
        <w:rPr>
          <w:rFonts w:ascii="Times New Roman" w:hAnsi="Times New Roman" w:cs="Times New Roman"/>
          <w:sz w:val="28"/>
          <w:szCs w:val="28"/>
          <w:lang w:val="bg-BG"/>
        </w:rPr>
        <w:t>,</w:t>
      </w:r>
      <w:r w:rsidR="003C36F8" w:rsidRPr="00682310">
        <w:rPr>
          <w:rFonts w:ascii="Times New Roman" w:hAnsi="Times New Roman" w:cs="Times New Roman"/>
          <w:sz w:val="28"/>
          <w:szCs w:val="28"/>
          <w:lang w:val="bg-BG"/>
        </w:rPr>
        <w:t xml:space="preserve"> е </w:t>
      </w:r>
      <w:r w:rsidR="006C65CC" w:rsidRPr="00682310">
        <w:rPr>
          <w:rFonts w:ascii="Times New Roman" w:hAnsi="Times New Roman" w:cs="Times New Roman"/>
          <w:sz w:val="28"/>
          <w:szCs w:val="28"/>
          <w:lang w:val="bg-BG"/>
        </w:rPr>
        <w:t>Бялата книга за отбраната</w:t>
      </w:r>
      <w:r w:rsidR="005D726E" w:rsidRPr="00682310">
        <w:rPr>
          <w:rFonts w:ascii="Times New Roman" w:hAnsi="Times New Roman" w:cs="Times New Roman"/>
          <w:sz w:val="28"/>
          <w:szCs w:val="28"/>
          <w:lang w:val="bg-BG"/>
        </w:rPr>
        <w:t xml:space="preserve"> от</w:t>
      </w:r>
      <w:r w:rsidRPr="00682310">
        <w:rPr>
          <w:rFonts w:ascii="Times New Roman" w:hAnsi="Times New Roman" w:cs="Times New Roman"/>
          <w:sz w:val="28"/>
          <w:szCs w:val="28"/>
          <w:lang w:val="bg-BG"/>
        </w:rPr>
        <w:t xml:space="preserve"> </w:t>
      </w:r>
      <w:r w:rsidR="006C65CC" w:rsidRPr="00682310">
        <w:rPr>
          <w:rFonts w:ascii="Times New Roman" w:hAnsi="Times New Roman" w:cs="Times New Roman"/>
          <w:sz w:val="28"/>
          <w:szCs w:val="28"/>
          <w:lang w:val="bg-BG"/>
        </w:rPr>
        <w:t>октомври 2010 г</w:t>
      </w:r>
      <w:r w:rsidR="00D268BF" w:rsidRPr="00682310">
        <w:rPr>
          <w:rFonts w:ascii="Times New Roman" w:hAnsi="Times New Roman" w:cs="Times New Roman"/>
          <w:sz w:val="28"/>
          <w:szCs w:val="28"/>
          <w:lang w:val="bg-BG"/>
        </w:rPr>
        <w:t>.</w:t>
      </w:r>
      <w:r w:rsidR="006C65CC" w:rsidRPr="00682310">
        <w:rPr>
          <w:rFonts w:ascii="Times New Roman" w:hAnsi="Times New Roman" w:cs="Times New Roman"/>
          <w:sz w:val="28"/>
          <w:szCs w:val="28"/>
          <w:lang w:val="bg-BG"/>
        </w:rPr>
        <w:t xml:space="preserve"> </w:t>
      </w:r>
      <w:r w:rsidRPr="00682310">
        <w:rPr>
          <w:rFonts w:ascii="Times New Roman" w:hAnsi="Times New Roman" w:cs="Times New Roman"/>
          <w:sz w:val="28"/>
          <w:szCs w:val="28"/>
          <w:lang w:val="bg-BG"/>
        </w:rPr>
        <w:t xml:space="preserve">Много съществен елемент е, че Бялата книга е приета от Народното събрание и това е гарант за устойчивост в развитието на Въоръжените сили. Този документ е </w:t>
      </w:r>
      <w:r w:rsidR="006C65CC" w:rsidRPr="00682310">
        <w:rPr>
          <w:rFonts w:ascii="Times New Roman" w:hAnsi="Times New Roman" w:cs="Times New Roman"/>
          <w:sz w:val="28"/>
          <w:szCs w:val="28"/>
          <w:lang w:val="bg-BG"/>
        </w:rPr>
        <w:t>с времеви хоризонт до 20</w:t>
      </w:r>
      <w:r w:rsidRPr="00682310">
        <w:rPr>
          <w:rFonts w:ascii="Times New Roman" w:hAnsi="Times New Roman" w:cs="Times New Roman"/>
          <w:sz w:val="28"/>
          <w:szCs w:val="28"/>
          <w:lang w:val="bg-BG"/>
        </w:rPr>
        <w:t xml:space="preserve">14 г., което </w:t>
      </w:r>
      <w:r w:rsidR="006C65CC" w:rsidRPr="00682310">
        <w:rPr>
          <w:rFonts w:ascii="Times New Roman" w:hAnsi="Times New Roman" w:cs="Times New Roman"/>
          <w:sz w:val="28"/>
          <w:szCs w:val="28"/>
          <w:lang w:val="bg-BG"/>
        </w:rPr>
        <w:t xml:space="preserve">означава, че задачите, заложени в </w:t>
      </w:r>
      <w:r w:rsidRPr="00682310">
        <w:rPr>
          <w:rFonts w:ascii="Times New Roman" w:hAnsi="Times New Roman" w:cs="Times New Roman"/>
          <w:sz w:val="28"/>
          <w:szCs w:val="28"/>
          <w:lang w:val="bg-BG"/>
        </w:rPr>
        <w:t>нея</w:t>
      </w:r>
      <w:r w:rsidR="00D268BF" w:rsidRPr="00682310">
        <w:rPr>
          <w:rFonts w:ascii="Times New Roman" w:hAnsi="Times New Roman" w:cs="Times New Roman"/>
          <w:sz w:val="28"/>
          <w:szCs w:val="28"/>
          <w:lang w:val="bg-BG"/>
        </w:rPr>
        <w:t>,</w:t>
      </w:r>
      <w:r w:rsidR="006C65CC" w:rsidRPr="00682310">
        <w:rPr>
          <w:rFonts w:ascii="Times New Roman" w:hAnsi="Times New Roman" w:cs="Times New Roman"/>
          <w:sz w:val="28"/>
          <w:szCs w:val="28"/>
          <w:lang w:val="bg-BG"/>
        </w:rPr>
        <w:t xml:space="preserve"> са изпълнени и следва да бъде приет нов план, отговар</w:t>
      </w:r>
      <w:r w:rsidRPr="00682310">
        <w:rPr>
          <w:rFonts w:ascii="Times New Roman" w:hAnsi="Times New Roman" w:cs="Times New Roman"/>
          <w:sz w:val="28"/>
          <w:szCs w:val="28"/>
          <w:lang w:val="bg-BG"/>
        </w:rPr>
        <w:t xml:space="preserve">ящ на новата среда за сигурност, </w:t>
      </w:r>
      <w:r w:rsidR="006C65CC" w:rsidRPr="00682310">
        <w:rPr>
          <w:rFonts w:ascii="Times New Roman" w:hAnsi="Times New Roman" w:cs="Times New Roman"/>
          <w:sz w:val="28"/>
          <w:szCs w:val="28"/>
          <w:lang w:val="bg-BG"/>
        </w:rPr>
        <w:t xml:space="preserve">и </w:t>
      </w:r>
      <w:r w:rsidRPr="00682310">
        <w:rPr>
          <w:rFonts w:ascii="Times New Roman" w:hAnsi="Times New Roman" w:cs="Times New Roman"/>
          <w:sz w:val="28"/>
          <w:szCs w:val="28"/>
          <w:lang w:val="bg-BG"/>
        </w:rPr>
        <w:t xml:space="preserve">който </w:t>
      </w:r>
      <w:r w:rsidR="006C65CC" w:rsidRPr="00682310">
        <w:rPr>
          <w:rFonts w:ascii="Times New Roman" w:hAnsi="Times New Roman" w:cs="Times New Roman"/>
          <w:sz w:val="28"/>
          <w:szCs w:val="28"/>
          <w:lang w:val="bg-BG"/>
        </w:rPr>
        <w:t>дава</w:t>
      </w:r>
      <w:r w:rsidRPr="00682310">
        <w:rPr>
          <w:rFonts w:ascii="Times New Roman" w:hAnsi="Times New Roman" w:cs="Times New Roman"/>
          <w:sz w:val="28"/>
          <w:szCs w:val="28"/>
          <w:lang w:val="bg-BG"/>
        </w:rPr>
        <w:t xml:space="preserve"> нови</w:t>
      </w:r>
      <w:r w:rsidR="006C65CC" w:rsidRPr="00682310">
        <w:rPr>
          <w:rFonts w:ascii="Times New Roman" w:hAnsi="Times New Roman" w:cs="Times New Roman"/>
          <w:sz w:val="28"/>
          <w:szCs w:val="28"/>
          <w:lang w:val="bg-BG"/>
        </w:rPr>
        <w:t xml:space="preserve"> насоки за развитието на въоръжените сили. Досега обаче такъв </w:t>
      </w:r>
      <w:r w:rsidRPr="00682310">
        <w:rPr>
          <w:rFonts w:ascii="Times New Roman" w:hAnsi="Times New Roman" w:cs="Times New Roman"/>
          <w:sz w:val="28"/>
          <w:szCs w:val="28"/>
          <w:lang w:val="bg-BG"/>
        </w:rPr>
        <w:t>документ все още</w:t>
      </w:r>
      <w:r w:rsidR="006C65CC" w:rsidRPr="00682310">
        <w:rPr>
          <w:rFonts w:ascii="Times New Roman" w:hAnsi="Times New Roman" w:cs="Times New Roman"/>
          <w:sz w:val="28"/>
          <w:szCs w:val="28"/>
          <w:lang w:val="bg-BG"/>
        </w:rPr>
        <w:t xml:space="preserve"> не е приет.</w:t>
      </w:r>
    </w:p>
    <w:p w:rsidR="00422303" w:rsidRPr="00682310" w:rsidRDefault="00D268BF" w:rsidP="00682310">
      <w:pPr>
        <w:spacing w:line="360" w:lineRule="auto"/>
        <w:ind w:firstLine="1134"/>
        <w:jc w:val="both"/>
        <w:rPr>
          <w:rFonts w:ascii="Times New Roman" w:hAnsi="Times New Roman" w:cs="Times New Roman"/>
          <w:sz w:val="28"/>
          <w:szCs w:val="28"/>
          <w:lang w:val="bg-BG"/>
        </w:rPr>
      </w:pPr>
      <w:r w:rsidRPr="00682310">
        <w:rPr>
          <w:rFonts w:ascii="Times New Roman" w:hAnsi="Times New Roman" w:cs="Times New Roman"/>
          <w:sz w:val="28"/>
          <w:szCs w:val="28"/>
          <w:lang w:val="bg-BG"/>
        </w:rPr>
        <w:t>Друга пр</w:t>
      </w:r>
      <w:r w:rsidR="006C65CC" w:rsidRPr="00682310">
        <w:rPr>
          <w:rFonts w:ascii="Times New Roman" w:hAnsi="Times New Roman" w:cs="Times New Roman"/>
          <w:sz w:val="28"/>
          <w:szCs w:val="28"/>
          <w:lang w:val="bg-BG"/>
        </w:rPr>
        <w:t xml:space="preserve">оява на неглижиране на стратегическите документи е приемането на Националната  отбранителна  стратегия </w:t>
      </w:r>
      <w:r w:rsidRPr="00682310">
        <w:rPr>
          <w:rFonts w:ascii="Times New Roman" w:hAnsi="Times New Roman" w:cs="Times New Roman"/>
          <w:sz w:val="28"/>
          <w:szCs w:val="28"/>
          <w:lang w:val="bg-BG"/>
        </w:rPr>
        <w:t>и инвестиционните про</w:t>
      </w:r>
      <w:r w:rsidR="006C65CC" w:rsidRPr="00682310">
        <w:rPr>
          <w:rFonts w:ascii="Times New Roman" w:hAnsi="Times New Roman" w:cs="Times New Roman"/>
          <w:sz w:val="28"/>
          <w:szCs w:val="28"/>
          <w:lang w:val="bg-BG"/>
        </w:rPr>
        <w:t xml:space="preserve">екти за развитието на въоръжените сили. </w:t>
      </w:r>
      <w:r w:rsidR="00793206" w:rsidRPr="00682310">
        <w:rPr>
          <w:rFonts w:ascii="Times New Roman" w:hAnsi="Times New Roman" w:cs="Times New Roman"/>
          <w:sz w:val="28"/>
          <w:szCs w:val="28"/>
          <w:lang w:val="bg-BG"/>
        </w:rPr>
        <w:t xml:space="preserve">Съгласно </w:t>
      </w:r>
      <w:r w:rsidR="006C65CC" w:rsidRPr="00682310">
        <w:rPr>
          <w:rFonts w:ascii="Times New Roman" w:hAnsi="Times New Roman" w:cs="Times New Roman"/>
          <w:sz w:val="28"/>
          <w:szCs w:val="28"/>
          <w:lang w:val="bg-BG"/>
        </w:rPr>
        <w:t>точка 2</w:t>
      </w:r>
      <w:r w:rsidR="00793206" w:rsidRPr="00682310">
        <w:rPr>
          <w:rFonts w:ascii="Times New Roman" w:hAnsi="Times New Roman" w:cs="Times New Roman"/>
          <w:sz w:val="28"/>
          <w:szCs w:val="28"/>
          <w:lang w:val="bg-BG"/>
        </w:rPr>
        <w:t xml:space="preserve"> на този документ,</w:t>
      </w:r>
      <w:r w:rsidR="006C65CC" w:rsidRPr="00682310">
        <w:rPr>
          <w:rFonts w:ascii="Times New Roman" w:hAnsi="Times New Roman" w:cs="Times New Roman"/>
          <w:sz w:val="28"/>
          <w:szCs w:val="28"/>
          <w:lang w:val="bg-BG"/>
        </w:rPr>
        <w:t xml:space="preserve"> „Националната  отбранителна  стратегия оценява  военностратегическата среда,  определя  отбранителните  цели  на  страната  и  очертава  пътищата  за достигането им. Тя разкрива дейностите по поддържането, изграждането, развитието и използването отбранителните </w:t>
      </w:r>
      <w:r w:rsidR="006C65CC" w:rsidRPr="00682310">
        <w:rPr>
          <w:rFonts w:ascii="Times New Roman" w:hAnsi="Times New Roman" w:cs="Times New Roman"/>
          <w:sz w:val="28"/>
          <w:szCs w:val="28"/>
          <w:lang w:val="bg-BG"/>
        </w:rPr>
        <w:lastRenderedPageBreak/>
        <w:t xml:space="preserve">способности на страната.“ </w:t>
      </w:r>
      <w:r w:rsidR="00793206" w:rsidRPr="00682310">
        <w:rPr>
          <w:rFonts w:ascii="Times New Roman" w:hAnsi="Times New Roman" w:cs="Times New Roman"/>
          <w:sz w:val="28"/>
          <w:szCs w:val="28"/>
          <w:lang w:val="bg-BG"/>
        </w:rPr>
        <w:t xml:space="preserve">Оттук следва, че всички дейности по изграждането на въоръжените сили, включително плановете за модернизация, следва да отговарят на </w:t>
      </w:r>
      <w:r w:rsidR="00AA6AA0" w:rsidRPr="00682310">
        <w:rPr>
          <w:rFonts w:ascii="Times New Roman" w:hAnsi="Times New Roman" w:cs="Times New Roman"/>
          <w:sz w:val="28"/>
          <w:szCs w:val="28"/>
          <w:lang w:val="bg-BG"/>
        </w:rPr>
        <w:t>тази стратегия. На практика това</w:t>
      </w:r>
      <w:r w:rsidR="00793206" w:rsidRPr="00682310">
        <w:rPr>
          <w:rFonts w:ascii="Times New Roman" w:hAnsi="Times New Roman" w:cs="Times New Roman"/>
          <w:sz w:val="28"/>
          <w:szCs w:val="28"/>
          <w:lang w:val="bg-BG"/>
        </w:rPr>
        <w:t xml:space="preserve"> не се случва. Малко преди да бъде </w:t>
      </w:r>
      <w:r w:rsidR="0096539C" w:rsidRPr="00682310">
        <w:rPr>
          <w:rFonts w:ascii="Times New Roman" w:hAnsi="Times New Roman" w:cs="Times New Roman"/>
          <w:sz w:val="28"/>
          <w:szCs w:val="28"/>
          <w:lang w:val="bg-BG"/>
        </w:rPr>
        <w:t>приета</w:t>
      </w:r>
      <w:r w:rsidR="00793206" w:rsidRPr="00682310">
        <w:rPr>
          <w:rFonts w:ascii="Times New Roman" w:hAnsi="Times New Roman" w:cs="Times New Roman"/>
          <w:sz w:val="28"/>
          <w:szCs w:val="28"/>
          <w:lang w:val="bg-BG"/>
        </w:rPr>
        <w:t xml:space="preserve"> отбранителната стратегия са </w:t>
      </w:r>
      <w:r w:rsidR="006C65CC" w:rsidRPr="00682310">
        <w:rPr>
          <w:rFonts w:ascii="Times New Roman" w:hAnsi="Times New Roman" w:cs="Times New Roman"/>
          <w:sz w:val="28"/>
          <w:szCs w:val="28"/>
          <w:lang w:val="bg-BG"/>
        </w:rPr>
        <w:t xml:space="preserve"> одобр</w:t>
      </w:r>
      <w:r w:rsidR="0096539C" w:rsidRPr="00682310">
        <w:rPr>
          <w:rFonts w:ascii="Times New Roman" w:hAnsi="Times New Roman" w:cs="Times New Roman"/>
          <w:sz w:val="28"/>
          <w:szCs w:val="28"/>
          <w:lang w:val="bg-BG"/>
        </w:rPr>
        <w:t>ени два от основните</w:t>
      </w:r>
      <w:r w:rsidR="006C65CC" w:rsidRPr="00682310">
        <w:rPr>
          <w:rFonts w:ascii="Times New Roman" w:hAnsi="Times New Roman" w:cs="Times New Roman"/>
          <w:sz w:val="28"/>
          <w:szCs w:val="28"/>
          <w:lang w:val="bg-BG"/>
        </w:rPr>
        <w:t xml:space="preserve"> инвестицион</w:t>
      </w:r>
      <w:r w:rsidRPr="00682310">
        <w:rPr>
          <w:rFonts w:ascii="Times New Roman" w:hAnsi="Times New Roman" w:cs="Times New Roman"/>
          <w:sz w:val="28"/>
          <w:szCs w:val="28"/>
          <w:lang w:val="bg-BG"/>
        </w:rPr>
        <w:t>ни про</w:t>
      </w:r>
      <w:r w:rsidR="006C65CC" w:rsidRPr="00682310">
        <w:rPr>
          <w:rFonts w:ascii="Times New Roman" w:hAnsi="Times New Roman" w:cs="Times New Roman"/>
          <w:sz w:val="28"/>
          <w:szCs w:val="28"/>
          <w:lang w:val="bg-BG"/>
        </w:rPr>
        <w:t>екти</w:t>
      </w:r>
      <w:r w:rsidR="0096539C" w:rsidRPr="00682310">
        <w:rPr>
          <w:rFonts w:ascii="Times New Roman" w:hAnsi="Times New Roman" w:cs="Times New Roman"/>
          <w:sz w:val="28"/>
          <w:szCs w:val="28"/>
          <w:lang w:val="bg-BG"/>
        </w:rPr>
        <w:t xml:space="preserve"> на въоръжените сили, </w:t>
      </w:r>
      <w:r w:rsidR="00AA6AA0" w:rsidRPr="00682310">
        <w:rPr>
          <w:rFonts w:ascii="Times New Roman" w:hAnsi="Times New Roman" w:cs="Times New Roman"/>
          <w:sz w:val="28"/>
          <w:szCs w:val="28"/>
          <w:lang w:val="bg-BG"/>
        </w:rPr>
        <w:t xml:space="preserve"> тези за многоцелев</w:t>
      </w:r>
      <w:r w:rsidR="006C65CC" w:rsidRPr="00682310">
        <w:rPr>
          <w:rFonts w:ascii="Times New Roman" w:hAnsi="Times New Roman" w:cs="Times New Roman"/>
          <w:sz w:val="28"/>
          <w:szCs w:val="28"/>
          <w:lang w:val="bg-BG"/>
        </w:rPr>
        <w:t>и</w:t>
      </w:r>
      <w:bookmarkStart w:id="0" w:name="_GoBack"/>
      <w:bookmarkEnd w:id="0"/>
      <w:r w:rsidR="006C65CC" w:rsidRPr="00682310">
        <w:rPr>
          <w:rFonts w:ascii="Times New Roman" w:hAnsi="Times New Roman" w:cs="Times New Roman"/>
          <w:sz w:val="28"/>
          <w:szCs w:val="28"/>
          <w:lang w:val="bg-BG"/>
        </w:rPr>
        <w:t xml:space="preserve">те самолети и за новите кораби за флота. </w:t>
      </w:r>
      <w:r w:rsidR="00422303" w:rsidRPr="00682310">
        <w:rPr>
          <w:rFonts w:ascii="Times New Roman" w:hAnsi="Times New Roman" w:cs="Times New Roman"/>
          <w:sz w:val="28"/>
          <w:szCs w:val="28"/>
          <w:lang w:val="bg-BG"/>
        </w:rPr>
        <w:t xml:space="preserve">На практика решенията за придобиване на средства са взети преди </w:t>
      </w:r>
      <w:r w:rsidR="0096539C" w:rsidRPr="00682310">
        <w:rPr>
          <w:rFonts w:ascii="Times New Roman" w:hAnsi="Times New Roman" w:cs="Times New Roman"/>
          <w:sz w:val="28"/>
          <w:szCs w:val="28"/>
          <w:lang w:val="bg-BG"/>
        </w:rPr>
        <w:t>да бъдат обосновани тяхната необходимост и функционалност</w:t>
      </w:r>
      <w:r w:rsidR="00422303" w:rsidRPr="00682310">
        <w:rPr>
          <w:rFonts w:ascii="Times New Roman" w:hAnsi="Times New Roman" w:cs="Times New Roman"/>
          <w:sz w:val="28"/>
          <w:szCs w:val="28"/>
          <w:lang w:val="bg-BG"/>
        </w:rPr>
        <w:t>. Положението с приемането на Националната  отбранителна  стратегия и инвестиционните проекти ясно показва отново неглижирането</w:t>
      </w:r>
      <w:r w:rsidR="0005305B" w:rsidRPr="00682310">
        <w:rPr>
          <w:rFonts w:ascii="Times New Roman" w:hAnsi="Times New Roman" w:cs="Times New Roman"/>
          <w:sz w:val="28"/>
          <w:szCs w:val="28"/>
          <w:lang w:val="bg-BG"/>
        </w:rPr>
        <w:t xml:space="preserve"> на стратегическите документи в</w:t>
      </w:r>
      <w:r w:rsidR="00422303" w:rsidRPr="00682310">
        <w:rPr>
          <w:rFonts w:ascii="Times New Roman" w:hAnsi="Times New Roman" w:cs="Times New Roman"/>
          <w:sz w:val="28"/>
          <w:szCs w:val="28"/>
          <w:lang w:val="bg-BG"/>
        </w:rPr>
        <w:t xml:space="preserve"> областта на националната сигурност. </w:t>
      </w:r>
    </w:p>
    <w:p w:rsidR="00422303" w:rsidRPr="00682310" w:rsidRDefault="00422303" w:rsidP="00682310">
      <w:pPr>
        <w:spacing w:line="360" w:lineRule="auto"/>
        <w:ind w:firstLine="1134"/>
        <w:jc w:val="both"/>
        <w:rPr>
          <w:rFonts w:ascii="Times New Roman" w:hAnsi="Times New Roman" w:cs="Times New Roman"/>
          <w:sz w:val="28"/>
          <w:szCs w:val="28"/>
          <w:lang w:val="bg-BG"/>
        </w:rPr>
      </w:pPr>
      <w:r w:rsidRPr="00682310">
        <w:rPr>
          <w:rFonts w:ascii="Times New Roman" w:hAnsi="Times New Roman" w:cs="Times New Roman"/>
          <w:sz w:val="28"/>
          <w:szCs w:val="28"/>
          <w:lang w:val="bg-BG"/>
        </w:rPr>
        <w:t>Считаме, че Министерския</w:t>
      </w:r>
      <w:r w:rsidR="0005305B" w:rsidRPr="00682310">
        <w:rPr>
          <w:rFonts w:ascii="Times New Roman" w:hAnsi="Times New Roman" w:cs="Times New Roman"/>
          <w:sz w:val="28"/>
          <w:szCs w:val="28"/>
          <w:lang w:val="bg-BG"/>
        </w:rPr>
        <w:t>т</w:t>
      </w:r>
      <w:r w:rsidRPr="00682310">
        <w:rPr>
          <w:rFonts w:ascii="Times New Roman" w:hAnsi="Times New Roman" w:cs="Times New Roman"/>
          <w:sz w:val="28"/>
          <w:szCs w:val="28"/>
          <w:lang w:val="bg-BG"/>
        </w:rPr>
        <w:t xml:space="preserve"> съвет и Народното събрание трябва в максимално къси срокове да се ангажират с преглед на Стратегията за национална сигурност с цел нейното осъвременяване или приемане на нова такава. </w:t>
      </w:r>
      <w:r w:rsidR="0005305B" w:rsidRPr="00682310">
        <w:rPr>
          <w:rFonts w:ascii="Times New Roman" w:hAnsi="Times New Roman" w:cs="Times New Roman"/>
          <w:sz w:val="28"/>
          <w:szCs w:val="28"/>
          <w:lang w:val="bg-BG"/>
        </w:rPr>
        <w:t>К</w:t>
      </w:r>
      <w:r w:rsidRPr="00682310">
        <w:rPr>
          <w:rFonts w:ascii="Times New Roman" w:hAnsi="Times New Roman" w:cs="Times New Roman"/>
          <w:sz w:val="28"/>
          <w:szCs w:val="28"/>
          <w:lang w:val="bg-BG"/>
        </w:rPr>
        <w:t>оренно променената среда за сигурност</w:t>
      </w:r>
      <w:r w:rsidR="0005305B" w:rsidRPr="00682310">
        <w:rPr>
          <w:rFonts w:ascii="Times New Roman" w:hAnsi="Times New Roman" w:cs="Times New Roman"/>
          <w:sz w:val="28"/>
          <w:szCs w:val="28"/>
          <w:lang w:val="bg-BG"/>
        </w:rPr>
        <w:t xml:space="preserve"> налага това</w:t>
      </w:r>
      <w:r w:rsidRPr="00682310">
        <w:rPr>
          <w:rFonts w:ascii="Times New Roman" w:hAnsi="Times New Roman" w:cs="Times New Roman"/>
          <w:sz w:val="28"/>
          <w:szCs w:val="28"/>
          <w:lang w:val="bg-BG"/>
        </w:rPr>
        <w:t xml:space="preserve">, а оттам </w:t>
      </w:r>
      <w:r w:rsidR="0096539C" w:rsidRPr="00682310">
        <w:rPr>
          <w:rFonts w:ascii="Times New Roman" w:hAnsi="Times New Roman" w:cs="Times New Roman"/>
          <w:sz w:val="28"/>
          <w:szCs w:val="28"/>
          <w:lang w:val="bg-BG"/>
        </w:rPr>
        <w:t>произтича и необходимост</w:t>
      </w:r>
      <w:r w:rsidR="00AA6AA0" w:rsidRPr="00682310">
        <w:rPr>
          <w:rFonts w:ascii="Times New Roman" w:hAnsi="Times New Roman" w:cs="Times New Roman"/>
          <w:sz w:val="28"/>
          <w:szCs w:val="28"/>
          <w:lang w:val="bg-BG"/>
        </w:rPr>
        <w:t>т</w:t>
      </w:r>
      <w:r w:rsidR="0096539C" w:rsidRPr="00682310">
        <w:rPr>
          <w:rFonts w:ascii="Times New Roman" w:hAnsi="Times New Roman" w:cs="Times New Roman"/>
          <w:sz w:val="28"/>
          <w:szCs w:val="28"/>
          <w:lang w:val="bg-BG"/>
        </w:rPr>
        <w:t>а от</w:t>
      </w:r>
      <w:r w:rsidRPr="00682310">
        <w:rPr>
          <w:rFonts w:ascii="Times New Roman" w:hAnsi="Times New Roman" w:cs="Times New Roman"/>
          <w:sz w:val="28"/>
          <w:szCs w:val="28"/>
          <w:lang w:val="bg-BG"/>
        </w:rPr>
        <w:t xml:space="preserve"> търсене на ефективни начини за гарантиране на сигурност</w:t>
      </w:r>
      <w:r w:rsidR="0096539C" w:rsidRPr="00682310">
        <w:rPr>
          <w:rFonts w:ascii="Times New Roman" w:hAnsi="Times New Roman" w:cs="Times New Roman"/>
          <w:sz w:val="28"/>
          <w:szCs w:val="28"/>
          <w:lang w:val="bg-BG"/>
        </w:rPr>
        <w:t>та на страната. Необходимо е да</w:t>
      </w:r>
      <w:r w:rsidRPr="00682310">
        <w:rPr>
          <w:rFonts w:ascii="Times New Roman" w:hAnsi="Times New Roman" w:cs="Times New Roman"/>
          <w:sz w:val="28"/>
          <w:szCs w:val="28"/>
          <w:lang w:val="bg-BG"/>
        </w:rPr>
        <w:t xml:space="preserve"> се обединят позициите на полит</w:t>
      </w:r>
      <w:r w:rsidR="0096539C" w:rsidRPr="00682310">
        <w:rPr>
          <w:rFonts w:ascii="Times New Roman" w:hAnsi="Times New Roman" w:cs="Times New Roman"/>
          <w:sz w:val="28"/>
          <w:szCs w:val="28"/>
          <w:lang w:val="bg-BG"/>
        </w:rPr>
        <w:t>и</w:t>
      </w:r>
      <w:r w:rsidRPr="00682310">
        <w:rPr>
          <w:rFonts w:ascii="Times New Roman" w:hAnsi="Times New Roman" w:cs="Times New Roman"/>
          <w:sz w:val="28"/>
          <w:szCs w:val="28"/>
          <w:lang w:val="bg-BG"/>
        </w:rPr>
        <w:t>ч</w:t>
      </w:r>
      <w:r w:rsidR="0096539C" w:rsidRPr="00682310">
        <w:rPr>
          <w:rFonts w:ascii="Times New Roman" w:hAnsi="Times New Roman" w:cs="Times New Roman"/>
          <w:sz w:val="28"/>
          <w:szCs w:val="28"/>
          <w:lang w:val="bg-BG"/>
        </w:rPr>
        <w:t>е</w:t>
      </w:r>
      <w:r w:rsidRPr="00682310">
        <w:rPr>
          <w:rFonts w:ascii="Times New Roman" w:hAnsi="Times New Roman" w:cs="Times New Roman"/>
          <w:sz w:val="28"/>
          <w:szCs w:val="28"/>
          <w:lang w:val="bg-BG"/>
        </w:rPr>
        <w:t xml:space="preserve">ските партии и </w:t>
      </w:r>
      <w:r w:rsidR="0096539C" w:rsidRPr="00682310">
        <w:rPr>
          <w:rFonts w:ascii="Times New Roman" w:hAnsi="Times New Roman" w:cs="Times New Roman"/>
          <w:sz w:val="28"/>
          <w:szCs w:val="28"/>
          <w:lang w:val="bg-BG"/>
        </w:rPr>
        <w:t xml:space="preserve">да </w:t>
      </w:r>
      <w:r w:rsidRPr="00682310">
        <w:rPr>
          <w:rFonts w:ascii="Times New Roman" w:hAnsi="Times New Roman" w:cs="Times New Roman"/>
          <w:sz w:val="28"/>
          <w:szCs w:val="28"/>
          <w:lang w:val="bg-BG"/>
        </w:rPr>
        <w:t xml:space="preserve">се намерят най-ефективните средства и </w:t>
      </w:r>
      <w:r w:rsidR="0096539C" w:rsidRPr="00682310">
        <w:rPr>
          <w:rFonts w:ascii="Times New Roman" w:hAnsi="Times New Roman" w:cs="Times New Roman"/>
          <w:sz w:val="28"/>
          <w:szCs w:val="28"/>
          <w:lang w:val="bg-BG"/>
        </w:rPr>
        <w:t>решения</w:t>
      </w:r>
      <w:r w:rsidRPr="00682310">
        <w:rPr>
          <w:rFonts w:ascii="Times New Roman" w:hAnsi="Times New Roman" w:cs="Times New Roman"/>
          <w:sz w:val="28"/>
          <w:szCs w:val="28"/>
          <w:lang w:val="bg-BG"/>
        </w:rPr>
        <w:t>.</w:t>
      </w:r>
    </w:p>
    <w:p w:rsidR="00422303" w:rsidRPr="00682310" w:rsidRDefault="00422303" w:rsidP="00682310">
      <w:pPr>
        <w:spacing w:line="360" w:lineRule="auto"/>
        <w:ind w:firstLine="1134"/>
        <w:jc w:val="both"/>
        <w:rPr>
          <w:rFonts w:ascii="Times New Roman" w:hAnsi="Times New Roman" w:cs="Times New Roman"/>
          <w:sz w:val="28"/>
          <w:szCs w:val="28"/>
          <w:lang w:val="bg-BG"/>
        </w:rPr>
      </w:pPr>
      <w:r w:rsidRPr="00682310">
        <w:rPr>
          <w:rFonts w:ascii="Times New Roman" w:hAnsi="Times New Roman" w:cs="Times New Roman"/>
          <w:sz w:val="28"/>
          <w:szCs w:val="28"/>
          <w:lang w:val="bg-BG"/>
        </w:rPr>
        <w:t>Софийски форум за сигурност започна процес на дискусии в рамките на експертната и академичната общност за преглед на Стратегията за национална сигурност. Съвместно с Центъра за изследване на сигурността и отбраната към БАН бе организирана кръгла маса</w:t>
      </w:r>
      <w:r w:rsidR="0096539C" w:rsidRPr="00682310">
        <w:rPr>
          <w:rFonts w:ascii="Times New Roman" w:hAnsi="Times New Roman" w:cs="Times New Roman"/>
          <w:sz w:val="28"/>
          <w:szCs w:val="28"/>
          <w:lang w:val="bg-BG"/>
        </w:rPr>
        <w:t xml:space="preserve"> за преглед на Стратегията за национална сигурност от 2011 година</w:t>
      </w:r>
      <w:r w:rsidRPr="00682310">
        <w:rPr>
          <w:rFonts w:ascii="Times New Roman" w:hAnsi="Times New Roman" w:cs="Times New Roman"/>
          <w:sz w:val="28"/>
          <w:szCs w:val="28"/>
          <w:lang w:val="bg-BG"/>
        </w:rPr>
        <w:t>, резултатите от която са обобщени по-долу, и се надяваме, че изводите и</w:t>
      </w:r>
      <w:r w:rsidR="0005305B" w:rsidRPr="00682310">
        <w:rPr>
          <w:rFonts w:ascii="Times New Roman" w:hAnsi="Times New Roman" w:cs="Times New Roman"/>
          <w:sz w:val="28"/>
          <w:szCs w:val="28"/>
          <w:lang w:val="bg-BG"/>
        </w:rPr>
        <w:t xml:space="preserve"> </w:t>
      </w:r>
      <w:r w:rsidRPr="00682310">
        <w:rPr>
          <w:rFonts w:ascii="Times New Roman" w:hAnsi="Times New Roman" w:cs="Times New Roman"/>
          <w:sz w:val="28"/>
          <w:szCs w:val="28"/>
          <w:lang w:val="bg-BG"/>
        </w:rPr>
        <w:t xml:space="preserve">предложенията ще бъдат от полза на </w:t>
      </w:r>
      <w:r w:rsidR="0096539C" w:rsidRPr="00682310">
        <w:rPr>
          <w:rFonts w:ascii="Times New Roman" w:hAnsi="Times New Roman" w:cs="Times New Roman"/>
          <w:sz w:val="28"/>
          <w:szCs w:val="28"/>
          <w:lang w:val="bg-BG"/>
        </w:rPr>
        <w:t>компетентните структури при взимане на</w:t>
      </w:r>
      <w:r w:rsidRPr="00682310">
        <w:rPr>
          <w:rFonts w:ascii="Times New Roman" w:hAnsi="Times New Roman" w:cs="Times New Roman"/>
          <w:sz w:val="28"/>
          <w:szCs w:val="28"/>
          <w:lang w:val="bg-BG"/>
        </w:rPr>
        <w:t xml:space="preserve"> решения.</w:t>
      </w:r>
    </w:p>
    <w:p w:rsidR="000B250C" w:rsidRPr="00682310" w:rsidRDefault="000B250C" w:rsidP="00682310">
      <w:pPr>
        <w:spacing w:line="360" w:lineRule="auto"/>
        <w:ind w:firstLine="1134"/>
        <w:jc w:val="both"/>
        <w:rPr>
          <w:rFonts w:ascii="Times New Roman" w:hAnsi="Times New Roman" w:cs="Times New Roman"/>
          <w:sz w:val="28"/>
          <w:szCs w:val="28"/>
          <w:lang w:val="bg-BG"/>
        </w:rPr>
      </w:pPr>
      <w:r w:rsidRPr="00682310">
        <w:rPr>
          <w:rFonts w:ascii="Times New Roman" w:hAnsi="Times New Roman" w:cs="Times New Roman"/>
          <w:sz w:val="28"/>
          <w:szCs w:val="28"/>
          <w:lang w:val="bg-BG"/>
        </w:rPr>
        <w:t xml:space="preserve">Кръгла маса „Стратегията за национална сигурност на Република </w:t>
      </w:r>
      <w:r w:rsidR="0005305B" w:rsidRPr="00682310">
        <w:rPr>
          <w:rFonts w:ascii="Times New Roman" w:hAnsi="Times New Roman" w:cs="Times New Roman"/>
          <w:sz w:val="28"/>
          <w:szCs w:val="28"/>
          <w:lang w:val="bg-BG"/>
        </w:rPr>
        <w:t>България в</w:t>
      </w:r>
      <w:r w:rsidRPr="00682310">
        <w:rPr>
          <w:rFonts w:ascii="Times New Roman" w:hAnsi="Times New Roman" w:cs="Times New Roman"/>
          <w:sz w:val="28"/>
          <w:szCs w:val="28"/>
          <w:lang w:val="bg-BG"/>
        </w:rPr>
        <w:t xml:space="preserve"> контекста на променящата се международна среда за сигурност</w:t>
      </w:r>
      <w:r w:rsidR="0096539C" w:rsidRPr="00682310">
        <w:rPr>
          <w:rFonts w:ascii="Times New Roman" w:hAnsi="Times New Roman" w:cs="Times New Roman"/>
          <w:sz w:val="28"/>
          <w:szCs w:val="28"/>
          <w:lang w:val="bg-BG"/>
        </w:rPr>
        <w:t>“</w:t>
      </w:r>
      <w:r w:rsidR="00422303" w:rsidRPr="00682310">
        <w:rPr>
          <w:rFonts w:ascii="Times New Roman" w:hAnsi="Times New Roman" w:cs="Times New Roman"/>
          <w:sz w:val="28"/>
          <w:szCs w:val="28"/>
          <w:lang w:val="bg-BG"/>
        </w:rPr>
        <w:t xml:space="preserve"> </w:t>
      </w:r>
      <w:r w:rsidR="00422303" w:rsidRPr="00682310">
        <w:rPr>
          <w:rFonts w:ascii="Times New Roman" w:hAnsi="Times New Roman" w:cs="Times New Roman"/>
          <w:sz w:val="28"/>
          <w:szCs w:val="28"/>
          <w:lang w:val="bg-BG"/>
        </w:rPr>
        <w:lastRenderedPageBreak/>
        <w:t>бе проведена в Централния военен клуб и събра представители на неправителствени организации, на академ</w:t>
      </w:r>
      <w:r w:rsidR="0005305B" w:rsidRPr="00682310">
        <w:rPr>
          <w:rFonts w:ascii="Times New Roman" w:hAnsi="Times New Roman" w:cs="Times New Roman"/>
          <w:sz w:val="28"/>
          <w:szCs w:val="28"/>
          <w:lang w:val="bg-BG"/>
        </w:rPr>
        <w:t>и</w:t>
      </w:r>
      <w:r w:rsidR="00422303" w:rsidRPr="00682310">
        <w:rPr>
          <w:rFonts w:ascii="Times New Roman" w:hAnsi="Times New Roman" w:cs="Times New Roman"/>
          <w:sz w:val="28"/>
          <w:szCs w:val="28"/>
          <w:lang w:val="bg-BG"/>
        </w:rPr>
        <w:t>чните среди и н</w:t>
      </w:r>
      <w:r w:rsidR="0005305B" w:rsidRPr="00682310">
        <w:rPr>
          <w:rFonts w:ascii="Times New Roman" w:hAnsi="Times New Roman" w:cs="Times New Roman"/>
          <w:sz w:val="28"/>
          <w:szCs w:val="28"/>
          <w:lang w:val="bg-BG"/>
        </w:rPr>
        <w:t>а някои минист</w:t>
      </w:r>
      <w:r w:rsidR="00422303" w:rsidRPr="00682310">
        <w:rPr>
          <w:rFonts w:ascii="Times New Roman" w:hAnsi="Times New Roman" w:cs="Times New Roman"/>
          <w:sz w:val="28"/>
          <w:szCs w:val="28"/>
          <w:lang w:val="bg-BG"/>
        </w:rPr>
        <w:t>е</w:t>
      </w:r>
      <w:r w:rsidR="0005305B" w:rsidRPr="00682310">
        <w:rPr>
          <w:rFonts w:ascii="Times New Roman" w:hAnsi="Times New Roman" w:cs="Times New Roman"/>
          <w:sz w:val="28"/>
          <w:szCs w:val="28"/>
          <w:lang w:val="bg-BG"/>
        </w:rPr>
        <w:t>рства и ве</w:t>
      </w:r>
      <w:r w:rsidR="00422303" w:rsidRPr="00682310">
        <w:rPr>
          <w:rFonts w:ascii="Times New Roman" w:hAnsi="Times New Roman" w:cs="Times New Roman"/>
          <w:sz w:val="28"/>
          <w:szCs w:val="28"/>
          <w:lang w:val="bg-BG"/>
        </w:rPr>
        <w:t xml:space="preserve">домства. </w:t>
      </w:r>
    </w:p>
    <w:p w:rsidR="000B250C" w:rsidRPr="00682310" w:rsidRDefault="000B250C" w:rsidP="00682310">
      <w:pPr>
        <w:spacing w:line="360" w:lineRule="auto"/>
        <w:ind w:firstLine="1134"/>
        <w:jc w:val="both"/>
        <w:rPr>
          <w:rFonts w:ascii="Times New Roman" w:hAnsi="Times New Roman" w:cs="Times New Roman"/>
          <w:sz w:val="28"/>
          <w:szCs w:val="28"/>
          <w:lang w:val="bg-BG"/>
        </w:rPr>
      </w:pPr>
      <w:r w:rsidRPr="00682310">
        <w:rPr>
          <w:rFonts w:ascii="Times New Roman" w:hAnsi="Times New Roman" w:cs="Times New Roman"/>
          <w:sz w:val="28"/>
          <w:szCs w:val="28"/>
          <w:lang w:val="bg-BG"/>
        </w:rPr>
        <w:t>В центъра на дискусията бяха въпросите: Каква е ролята на България в динамично променящия се свят; Какви действия трябва да предприеме България, за да осигури своята сигурност; Какви политики трябва да</w:t>
      </w:r>
      <w:r w:rsidR="0096539C" w:rsidRPr="00682310">
        <w:rPr>
          <w:rFonts w:ascii="Times New Roman" w:hAnsi="Times New Roman" w:cs="Times New Roman"/>
          <w:sz w:val="28"/>
          <w:szCs w:val="28"/>
          <w:lang w:val="bg-BG"/>
        </w:rPr>
        <w:t xml:space="preserve"> бъдат провеждани в тази връзка</w:t>
      </w:r>
      <w:r w:rsidRPr="00682310">
        <w:rPr>
          <w:rFonts w:ascii="Times New Roman" w:hAnsi="Times New Roman" w:cs="Times New Roman"/>
          <w:sz w:val="28"/>
          <w:szCs w:val="28"/>
          <w:lang w:val="bg-BG"/>
        </w:rPr>
        <w:t xml:space="preserve">; Какви способности и </w:t>
      </w:r>
      <w:r w:rsidR="0096539C" w:rsidRPr="00682310">
        <w:rPr>
          <w:rFonts w:ascii="Times New Roman" w:hAnsi="Times New Roman" w:cs="Times New Roman"/>
          <w:sz w:val="28"/>
          <w:szCs w:val="28"/>
          <w:lang w:val="bg-BG"/>
        </w:rPr>
        <w:t>средства</w:t>
      </w:r>
      <w:r w:rsidRPr="00682310">
        <w:rPr>
          <w:rFonts w:ascii="Times New Roman" w:hAnsi="Times New Roman" w:cs="Times New Roman"/>
          <w:sz w:val="28"/>
          <w:szCs w:val="28"/>
          <w:lang w:val="bg-BG"/>
        </w:rPr>
        <w:t xml:space="preserve"> за </w:t>
      </w:r>
      <w:r w:rsidR="005D726E" w:rsidRPr="00682310">
        <w:rPr>
          <w:rFonts w:ascii="Times New Roman" w:hAnsi="Times New Roman" w:cs="Times New Roman"/>
          <w:sz w:val="28"/>
          <w:szCs w:val="28"/>
          <w:lang w:val="bg-BG"/>
        </w:rPr>
        <w:t xml:space="preserve"> гарантиране на </w:t>
      </w:r>
      <w:r w:rsidRPr="00682310">
        <w:rPr>
          <w:rFonts w:ascii="Times New Roman" w:hAnsi="Times New Roman" w:cs="Times New Roman"/>
          <w:sz w:val="28"/>
          <w:szCs w:val="28"/>
          <w:lang w:val="bg-BG"/>
        </w:rPr>
        <w:t>сигурност</w:t>
      </w:r>
      <w:r w:rsidR="0096539C" w:rsidRPr="00682310">
        <w:rPr>
          <w:rFonts w:ascii="Times New Roman" w:hAnsi="Times New Roman" w:cs="Times New Roman"/>
          <w:sz w:val="28"/>
          <w:szCs w:val="28"/>
          <w:lang w:val="bg-BG"/>
        </w:rPr>
        <w:t>та следва</w:t>
      </w:r>
      <w:r w:rsidRPr="00682310">
        <w:rPr>
          <w:rFonts w:ascii="Times New Roman" w:hAnsi="Times New Roman" w:cs="Times New Roman"/>
          <w:sz w:val="28"/>
          <w:szCs w:val="28"/>
          <w:lang w:val="bg-BG"/>
        </w:rPr>
        <w:t xml:space="preserve"> да развива страната ни</w:t>
      </w:r>
      <w:r w:rsidR="0096539C" w:rsidRPr="00682310">
        <w:rPr>
          <w:rFonts w:ascii="Times New Roman" w:hAnsi="Times New Roman" w:cs="Times New Roman"/>
          <w:sz w:val="28"/>
          <w:szCs w:val="28"/>
          <w:lang w:val="bg-BG"/>
        </w:rPr>
        <w:t>;</w:t>
      </w:r>
      <w:r w:rsidRPr="00682310">
        <w:rPr>
          <w:rFonts w:ascii="Times New Roman" w:hAnsi="Times New Roman" w:cs="Times New Roman"/>
          <w:sz w:val="28"/>
          <w:szCs w:val="28"/>
          <w:lang w:val="bg-BG"/>
        </w:rPr>
        <w:t xml:space="preserve"> </w:t>
      </w:r>
      <w:r w:rsidR="005D726E" w:rsidRPr="00682310">
        <w:rPr>
          <w:rFonts w:ascii="Times New Roman" w:hAnsi="Times New Roman" w:cs="Times New Roman"/>
          <w:sz w:val="28"/>
          <w:szCs w:val="28"/>
          <w:lang w:val="bg-BG"/>
        </w:rPr>
        <w:t>К</w:t>
      </w:r>
      <w:r w:rsidR="0096539C" w:rsidRPr="00682310">
        <w:rPr>
          <w:rFonts w:ascii="Times New Roman" w:hAnsi="Times New Roman" w:cs="Times New Roman"/>
          <w:sz w:val="28"/>
          <w:szCs w:val="28"/>
          <w:lang w:val="bg-BG"/>
        </w:rPr>
        <w:t>ак да се изгради интегриран сектор за сигурност и други.</w:t>
      </w:r>
      <w:r w:rsidRPr="00682310">
        <w:rPr>
          <w:rFonts w:ascii="Times New Roman" w:hAnsi="Times New Roman" w:cs="Times New Roman"/>
          <w:sz w:val="28"/>
          <w:szCs w:val="28"/>
          <w:lang w:val="bg-BG"/>
        </w:rPr>
        <w:t xml:space="preserve"> Бе направена експертна оценка на ситуацията на сигурност в България и бяха </w:t>
      </w:r>
      <w:r w:rsidR="00465554" w:rsidRPr="00682310">
        <w:rPr>
          <w:rFonts w:ascii="Times New Roman" w:hAnsi="Times New Roman" w:cs="Times New Roman"/>
          <w:sz w:val="28"/>
          <w:szCs w:val="28"/>
          <w:lang w:val="bg-BG"/>
        </w:rPr>
        <w:t xml:space="preserve">изготвени </w:t>
      </w:r>
      <w:r w:rsidRPr="00682310">
        <w:rPr>
          <w:rFonts w:ascii="Times New Roman" w:hAnsi="Times New Roman" w:cs="Times New Roman"/>
          <w:sz w:val="28"/>
          <w:szCs w:val="28"/>
          <w:lang w:val="bg-BG"/>
        </w:rPr>
        <w:t xml:space="preserve">предложения за </w:t>
      </w:r>
      <w:r w:rsidR="0096539C" w:rsidRPr="00682310">
        <w:rPr>
          <w:rFonts w:ascii="Times New Roman" w:hAnsi="Times New Roman" w:cs="Times New Roman"/>
          <w:sz w:val="28"/>
          <w:szCs w:val="28"/>
          <w:lang w:val="bg-BG"/>
        </w:rPr>
        <w:t>изменение</w:t>
      </w:r>
      <w:r w:rsidRPr="00682310">
        <w:rPr>
          <w:rFonts w:ascii="Times New Roman" w:hAnsi="Times New Roman" w:cs="Times New Roman"/>
          <w:sz w:val="28"/>
          <w:szCs w:val="28"/>
          <w:lang w:val="bg-BG"/>
        </w:rPr>
        <w:t xml:space="preserve"> на стратегията.</w:t>
      </w:r>
    </w:p>
    <w:p w:rsidR="000B250C" w:rsidRPr="00682310" w:rsidRDefault="0096539C" w:rsidP="00682310">
      <w:pPr>
        <w:spacing w:line="360" w:lineRule="auto"/>
        <w:ind w:firstLine="1134"/>
        <w:jc w:val="both"/>
        <w:rPr>
          <w:rFonts w:ascii="Times New Roman" w:hAnsi="Times New Roman" w:cs="Times New Roman"/>
          <w:sz w:val="28"/>
          <w:szCs w:val="28"/>
          <w:lang w:val="bg-BG"/>
        </w:rPr>
      </w:pPr>
      <w:r w:rsidRPr="00682310">
        <w:rPr>
          <w:rFonts w:ascii="Times New Roman" w:hAnsi="Times New Roman" w:cs="Times New Roman"/>
          <w:sz w:val="28"/>
          <w:szCs w:val="28"/>
          <w:lang w:val="bg-BG"/>
        </w:rPr>
        <w:t xml:space="preserve">Според експертите, </w:t>
      </w:r>
      <w:r w:rsidR="00422303" w:rsidRPr="00682310">
        <w:rPr>
          <w:rFonts w:ascii="Times New Roman" w:hAnsi="Times New Roman" w:cs="Times New Roman"/>
          <w:sz w:val="28"/>
          <w:szCs w:val="28"/>
          <w:lang w:val="bg-BG"/>
        </w:rPr>
        <w:t>С</w:t>
      </w:r>
      <w:r w:rsidR="000B250C" w:rsidRPr="00682310">
        <w:rPr>
          <w:rFonts w:ascii="Times New Roman" w:hAnsi="Times New Roman" w:cs="Times New Roman"/>
          <w:sz w:val="28"/>
          <w:szCs w:val="28"/>
          <w:lang w:val="bg-BG"/>
        </w:rPr>
        <w:t>тратегията от 2011</w:t>
      </w:r>
      <w:r w:rsidR="0005305B" w:rsidRPr="00682310">
        <w:rPr>
          <w:rFonts w:ascii="Times New Roman" w:hAnsi="Times New Roman" w:cs="Times New Roman"/>
          <w:sz w:val="28"/>
          <w:szCs w:val="28"/>
          <w:lang w:val="bg-BG"/>
        </w:rPr>
        <w:t xml:space="preserve"> </w:t>
      </w:r>
      <w:r w:rsidR="000B250C" w:rsidRPr="00682310">
        <w:rPr>
          <w:rFonts w:ascii="Times New Roman" w:hAnsi="Times New Roman" w:cs="Times New Roman"/>
          <w:sz w:val="28"/>
          <w:szCs w:val="28"/>
          <w:lang w:val="bg-BG"/>
        </w:rPr>
        <w:t xml:space="preserve">г. </w:t>
      </w:r>
      <w:r w:rsidR="00465554" w:rsidRPr="00682310">
        <w:rPr>
          <w:rFonts w:ascii="Times New Roman" w:hAnsi="Times New Roman" w:cs="Times New Roman"/>
          <w:sz w:val="28"/>
          <w:szCs w:val="28"/>
          <w:lang w:val="bg-BG"/>
        </w:rPr>
        <w:t>д</w:t>
      </w:r>
      <w:r w:rsidRPr="00682310">
        <w:rPr>
          <w:rFonts w:ascii="Times New Roman" w:hAnsi="Times New Roman" w:cs="Times New Roman"/>
          <w:sz w:val="28"/>
          <w:szCs w:val="28"/>
          <w:lang w:val="bg-BG"/>
        </w:rPr>
        <w:t xml:space="preserve">ава добра </w:t>
      </w:r>
      <w:r w:rsidR="00422303" w:rsidRPr="00682310">
        <w:rPr>
          <w:rFonts w:ascii="Times New Roman" w:hAnsi="Times New Roman" w:cs="Times New Roman"/>
          <w:sz w:val="28"/>
          <w:szCs w:val="28"/>
          <w:lang w:val="bg-BG"/>
        </w:rPr>
        <w:t>оцен</w:t>
      </w:r>
      <w:r w:rsidRPr="00682310">
        <w:rPr>
          <w:rFonts w:ascii="Times New Roman" w:hAnsi="Times New Roman" w:cs="Times New Roman"/>
          <w:sz w:val="28"/>
          <w:szCs w:val="28"/>
          <w:lang w:val="bg-BG"/>
        </w:rPr>
        <w:t>ка на</w:t>
      </w:r>
      <w:r w:rsidR="00422303" w:rsidRPr="00682310">
        <w:rPr>
          <w:rFonts w:ascii="Times New Roman" w:hAnsi="Times New Roman" w:cs="Times New Roman"/>
          <w:sz w:val="28"/>
          <w:szCs w:val="28"/>
          <w:lang w:val="bg-BG"/>
        </w:rPr>
        <w:t xml:space="preserve"> рисковете и заплахите за сигурността, но към 2016 година </w:t>
      </w:r>
      <w:r w:rsidRPr="00682310">
        <w:rPr>
          <w:rFonts w:ascii="Times New Roman" w:hAnsi="Times New Roman" w:cs="Times New Roman"/>
          <w:sz w:val="28"/>
          <w:szCs w:val="28"/>
          <w:lang w:val="bg-BG"/>
        </w:rPr>
        <w:t>тя</w:t>
      </w:r>
      <w:r w:rsidR="00422303" w:rsidRPr="00682310">
        <w:rPr>
          <w:rFonts w:ascii="Times New Roman" w:hAnsi="Times New Roman" w:cs="Times New Roman"/>
          <w:sz w:val="28"/>
          <w:szCs w:val="28"/>
          <w:lang w:val="bg-BG"/>
        </w:rPr>
        <w:t xml:space="preserve"> е остарял</w:t>
      </w:r>
      <w:r w:rsidRPr="00682310">
        <w:rPr>
          <w:rFonts w:ascii="Times New Roman" w:hAnsi="Times New Roman" w:cs="Times New Roman"/>
          <w:sz w:val="28"/>
          <w:szCs w:val="28"/>
          <w:lang w:val="bg-BG"/>
        </w:rPr>
        <w:t>а</w:t>
      </w:r>
      <w:r w:rsidR="00465554" w:rsidRPr="00682310">
        <w:rPr>
          <w:rFonts w:ascii="Times New Roman" w:hAnsi="Times New Roman" w:cs="Times New Roman"/>
          <w:sz w:val="28"/>
          <w:szCs w:val="28"/>
          <w:lang w:val="bg-BG"/>
        </w:rPr>
        <w:t>,</w:t>
      </w:r>
      <w:r w:rsidRPr="00682310">
        <w:rPr>
          <w:rFonts w:ascii="Times New Roman" w:hAnsi="Times New Roman" w:cs="Times New Roman"/>
          <w:sz w:val="28"/>
          <w:szCs w:val="28"/>
          <w:lang w:val="bg-BG"/>
        </w:rPr>
        <w:t xml:space="preserve"> тъй като се отчитат новопоявили се </w:t>
      </w:r>
      <w:r w:rsidR="00465554" w:rsidRPr="00682310">
        <w:rPr>
          <w:rFonts w:ascii="Times New Roman" w:hAnsi="Times New Roman" w:cs="Times New Roman"/>
          <w:sz w:val="28"/>
          <w:szCs w:val="28"/>
          <w:lang w:val="bg-BG"/>
        </w:rPr>
        <w:t xml:space="preserve">фактори </w:t>
      </w:r>
      <w:r w:rsidR="00422303" w:rsidRPr="00682310">
        <w:rPr>
          <w:rFonts w:ascii="Times New Roman" w:hAnsi="Times New Roman" w:cs="Times New Roman"/>
          <w:sz w:val="28"/>
          <w:szCs w:val="28"/>
          <w:lang w:val="bg-BG"/>
        </w:rPr>
        <w:t>като</w:t>
      </w:r>
      <w:r w:rsidRPr="00682310">
        <w:rPr>
          <w:rFonts w:ascii="Times New Roman" w:hAnsi="Times New Roman" w:cs="Times New Roman"/>
          <w:sz w:val="28"/>
          <w:szCs w:val="28"/>
          <w:lang w:val="bg-BG"/>
        </w:rPr>
        <w:t xml:space="preserve"> дейността </w:t>
      </w:r>
      <w:r w:rsidR="000B250C" w:rsidRPr="00682310">
        <w:rPr>
          <w:rFonts w:ascii="Times New Roman" w:hAnsi="Times New Roman" w:cs="Times New Roman"/>
          <w:sz w:val="28"/>
          <w:szCs w:val="28"/>
          <w:lang w:val="bg-BG"/>
        </w:rPr>
        <w:t>на Ислямска държава</w:t>
      </w:r>
      <w:r w:rsidR="00422303" w:rsidRPr="00682310">
        <w:rPr>
          <w:rFonts w:ascii="Times New Roman" w:hAnsi="Times New Roman" w:cs="Times New Roman"/>
          <w:sz w:val="28"/>
          <w:szCs w:val="28"/>
          <w:lang w:val="bg-BG"/>
        </w:rPr>
        <w:t xml:space="preserve"> и последиците за европейската и националната сигурност</w:t>
      </w:r>
      <w:r w:rsidR="000B250C" w:rsidRPr="00682310">
        <w:rPr>
          <w:rFonts w:ascii="Times New Roman" w:hAnsi="Times New Roman" w:cs="Times New Roman"/>
          <w:sz w:val="28"/>
          <w:szCs w:val="28"/>
          <w:lang w:val="bg-BG"/>
        </w:rPr>
        <w:t xml:space="preserve">, възникналите проблеми в Украйна, бежанската криза, обтегнатите отношения между Русия и </w:t>
      </w:r>
      <w:r w:rsidRPr="00682310">
        <w:rPr>
          <w:rFonts w:ascii="Times New Roman" w:hAnsi="Times New Roman" w:cs="Times New Roman"/>
          <w:sz w:val="28"/>
          <w:szCs w:val="28"/>
          <w:lang w:val="bg-BG"/>
        </w:rPr>
        <w:t>Запада</w:t>
      </w:r>
      <w:r w:rsidR="000B250C" w:rsidRPr="00682310">
        <w:rPr>
          <w:rFonts w:ascii="Times New Roman" w:hAnsi="Times New Roman" w:cs="Times New Roman"/>
          <w:sz w:val="28"/>
          <w:szCs w:val="28"/>
          <w:lang w:val="bg-BG"/>
        </w:rPr>
        <w:t>, фалит</w:t>
      </w:r>
      <w:r w:rsidRPr="00682310">
        <w:rPr>
          <w:rFonts w:ascii="Times New Roman" w:hAnsi="Times New Roman" w:cs="Times New Roman"/>
          <w:sz w:val="28"/>
          <w:szCs w:val="28"/>
          <w:lang w:val="bg-BG"/>
        </w:rPr>
        <w:t xml:space="preserve">а на „КТБ”. Експертите обсъдиха </w:t>
      </w:r>
      <w:r w:rsidR="000B250C" w:rsidRPr="00682310">
        <w:rPr>
          <w:rFonts w:ascii="Times New Roman" w:hAnsi="Times New Roman" w:cs="Times New Roman"/>
          <w:sz w:val="28"/>
          <w:szCs w:val="28"/>
          <w:lang w:val="bg-BG"/>
        </w:rPr>
        <w:t xml:space="preserve"> мястото</w:t>
      </w:r>
      <w:r w:rsidRPr="00682310">
        <w:rPr>
          <w:rFonts w:ascii="Times New Roman" w:hAnsi="Times New Roman" w:cs="Times New Roman"/>
          <w:sz w:val="28"/>
          <w:szCs w:val="28"/>
          <w:lang w:val="bg-BG"/>
        </w:rPr>
        <w:t xml:space="preserve"> и ролята на България</w:t>
      </w:r>
      <w:r w:rsidR="000B250C" w:rsidRPr="00682310">
        <w:rPr>
          <w:rFonts w:ascii="Times New Roman" w:hAnsi="Times New Roman" w:cs="Times New Roman"/>
          <w:sz w:val="28"/>
          <w:szCs w:val="28"/>
          <w:lang w:val="bg-BG"/>
        </w:rPr>
        <w:t xml:space="preserve"> като член на</w:t>
      </w:r>
      <w:r w:rsidRPr="00682310">
        <w:rPr>
          <w:rFonts w:ascii="Times New Roman" w:hAnsi="Times New Roman" w:cs="Times New Roman"/>
          <w:sz w:val="28"/>
          <w:szCs w:val="28"/>
          <w:lang w:val="bg-BG"/>
        </w:rPr>
        <w:t xml:space="preserve"> ЕС и НАТО, ролята ѝ в регионален аспект и </w:t>
      </w:r>
      <w:r w:rsidR="000B250C" w:rsidRPr="00682310">
        <w:rPr>
          <w:rFonts w:ascii="Times New Roman" w:hAnsi="Times New Roman" w:cs="Times New Roman"/>
          <w:sz w:val="28"/>
          <w:szCs w:val="28"/>
          <w:lang w:val="bg-BG"/>
        </w:rPr>
        <w:t xml:space="preserve">геополитическото положение, което носи както позитиви, така и негативи. </w:t>
      </w:r>
      <w:r w:rsidRPr="00682310">
        <w:rPr>
          <w:rFonts w:ascii="Times New Roman" w:hAnsi="Times New Roman" w:cs="Times New Roman"/>
          <w:sz w:val="28"/>
          <w:szCs w:val="28"/>
          <w:lang w:val="bg-BG"/>
        </w:rPr>
        <w:t>Един от основните изводи е, че п</w:t>
      </w:r>
      <w:r w:rsidR="000B250C" w:rsidRPr="00682310">
        <w:rPr>
          <w:rFonts w:ascii="Times New Roman" w:hAnsi="Times New Roman" w:cs="Times New Roman"/>
          <w:sz w:val="28"/>
          <w:szCs w:val="28"/>
          <w:lang w:val="bg-BG"/>
        </w:rPr>
        <w:t xml:space="preserve">роменящата се международна обстановка налага използването на една по-широка рамка за оценка и противодействие </w:t>
      </w:r>
      <w:r w:rsidR="00DD4120" w:rsidRPr="00682310">
        <w:rPr>
          <w:rFonts w:ascii="Times New Roman" w:hAnsi="Times New Roman" w:cs="Times New Roman"/>
          <w:sz w:val="28"/>
          <w:szCs w:val="28"/>
          <w:lang w:val="bg-BG"/>
        </w:rPr>
        <w:t xml:space="preserve">на рисковете и заплахите </w:t>
      </w:r>
      <w:r w:rsidR="000B250C" w:rsidRPr="00682310">
        <w:rPr>
          <w:rFonts w:ascii="Times New Roman" w:hAnsi="Times New Roman" w:cs="Times New Roman"/>
          <w:sz w:val="28"/>
          <w:szCs w:val="28"/>
          <w:lang w:val="bg-BG"/>
        </w:rPr>
        <w:t xml:space="preserve">от тази, </w:t>
      </w:r>
      <w:r w:rsidR="00DD4120" w:rsidRPr="00682310">
        <w:rPr>
          <w:rFonts w:ascii="Times New Roman" w:hAnsi="Times New Roman" w:cs="Times New Roman"/>
          <w:sz w:val="28"/>
          <w:szCs w:val="28"/>
          <w:lang w:val="bg-BG"/>
        </w:rPr>
        <w:t xml:space="preserve">разгледани от стратегията от </w:t>
      </w:r>
      <w:r w:rsidR="000B250C" w:rsidRPr="00682310">
        <w:rPr>
          <w:rFonts w:ascii="Times New Roman" w:hAnsi="Times New Roman" w:cs="Times New Roman"/>
          <w:sz w:val="28"/>
          <w:szCs w:val="28"/>
          <w:lang w:val="bg-BG"/>
        </w:rPr>
        <w:t>2011г.</w:t>
      </w:r>
    </w:p>
    <w:p w:rsidR="000B250C" w:rsidRPr="00682310" w:rsidRDefault="000B250C" w:rsidP="00682310">
      <w:pPr>
        <w:spacing w:line="360" w:lineRule="auto"/>
        <w:ind w:firstLine="1134"/>
        <w:jc w:val="both"/>
        <w:rPr>
          <w:rFonts w:ascii="Times New Roman" w:hAnsi="Times New Roman" w:cs="Times New Roman"/>
          <w:sz w:val="28"/>
          <w:szCs w:val="28"/>
          <w:lang w:val="bg-BG"/>
        </w:rPr>
      </w:pPr>
      <w:r w:rsidRPr="00682310">
        <w:rPr>
          <w:rFonts w:ascii="Times New Roman" w:hAnsi="Times New Roman" w:cs="Times New Roman"/>
          <w:sz w:val="28"/>
          <w:szCs w:val="28"/>
          <w:lang w:val="bg-BG"/>
        </w:rPr>
        <w:t xml:space="preserve">Бяха дадени редица конкретни предложения за това как стратегията да представи ясна визия за бъдещото развитие на България в национален и глобален план. За да бъде постигната тази цел, стратегията трябва да </w:t>
      </w:r>
      <w:r w:rsidR="00DD4120" w:rsidRPr="00682310">
        <w:rPr>
          <w:rFonts w:ascii="Times New Roman" w:hAnsi="Times New Roman" w:cs="Times New Roman"/>
          <w:sz w:val="28"/>
          <w:szCs w:val="28"/>
          <w:lang w:val="bg-BG"/>
        </w:rPr>
        <w:t>даде ясна ориентация на националните политики в</w:t>
      </w:r>
      <w:r w:rsidRPr="00682310">
        <w:rPr>
          <w:rFonts w:ascii="Times New Roman" w:hAnsi="Times New Roman" w:cs="Times New Roman"/>
          <w:sz w:val="28"/>
          <w:szCs w:val="28"/>
          <w:lang w:val="bg-BG"/>
        </w:rPr>
        <w:t xml:space="preserve"> контекста на съюзни</w:t>
      </w:r>
      <w:r w:rsidR="00DD4120" w:rsidRPr="00682310">
        <w:rPr>
          <w:rFonts w:ascii="Times New Roman" w:hAnsi="Times New Roman" w:cs="Times New Roman"/>
          <w:sz w:val="28"/>
          <w:szCs w:val="28"/>
          <w:lang w:val="bg-BG"/>
        </w:rPr>
        <w:t>те ни</w:t>
      </w:r>
      <w:r w:rsidRPr="00682310">
        <w:rPr>
          <w:rFonts w:ascii="Times New Roman" w:hAnsi="Times New Roman" w:cs="Times New Roman"/>
          <w:sz w:val="28"/>
          <w:szCs w:val="28"/>
          <w:lang w:val="bg-BG"/>
        </w:rPr>
        <w:t xml:space="preserve"> ангажименти в НАТО и ЕС</w:t>
      </w:r>
      <w:r w:rsidR="00DD4120" w:rsidRPr="00682310">
        <w:rPr>
          <w:rFonts w:ascii="Times New Roman" w:hAnsi="Times New Roman" w:cs="Times New Roman"/>
          <w:sz w:val="28"/>
          <w:szCs w:val="28"/>
          <w:lang w:val="bg-BG"/>
        </w:rPr>
        <w:t xml:space="preserve">. Много е важно </w:t>
      </w:r>
      <w:r w:rsidRPr="00682310">
        <w:rPr>
          <w:rFonts w:ascii="Times New Roman" w:hAnsi="Times New Roman" w:cs="Times New Roman"/>
          <w:sz w:val="28"/>
          <w:szCs w:val="28"/>
          <w:lang w:val="bg-BG"/>
        </w:rPr>
        <w:t xml:space="preserve">да се формулират </w:t>
      </w:r>
      <w:r w:rsidRPr="00682310">
        <w:rPr>
          <w:rFonts w:ascii="Times New Roman" w:hAnsi="Times New Roman" w:cs="Times New Roman"/>
          <w:sz w:val="28"/>
          <w:szCs w:val="28"/>
          <w:lang w:val="bg-BG"/>
        </w:rPr>
        <w:lastRenderedPageBreak/>
        <w:t>ключовите интереси на България</w:t>
      </w:r>
      <w:r w:rsidR="00DD4120" w:rsidRPr="00682310">
        <w:rPr>
          <w:rFonts w:ascii="Times New Roman" w:hAnsi="Times New Roman" w:cs="Times New Roman"/>
          <w:sz w:val="28"/>
          <w:szCs w:val="28"/>
          <w:lang w:val="bg-BG"/>
        </w:rPr>
        <w:t>, и оттам и механизмите на тяхното реализиране. Бе отчетено, че</w:t>
      </w:r>
      <w:r w:rsidRPr="00682310">
        <w:rPr>
          <w:rFonts w:ascii="Times New Roman" w:hAnsi="Times New Roman" w:cs="Times New Roman"/>
          <w:sz w:val="28"/>
          <w:szCs w:val="28"/>
          <w:lang w:val="bg-BG"/>
        </w:rPr>
        <w:t xml:space="preserve"> изграждането и развитието на военния потенциал е </w:t>
      </w:r>
      <w:r w:rsidR="00DD4120" w:rsidRPr="00682310">
        <w:rPr>
          <w:rFonts w:ascii="Times New Roman" w:hAnsi="Times New Roman" w:cs="Times New Roman"/>
          <w:sz w:val="28"/>
          <w:szCs w:val="28"/>
          <w:lang w:val="bg-BG"/>
        </w:rPr>
        <w:t>необходим</w:t>
      </w:r>
      <w:r w:rsidR="00465554" w:rsidRPr="00682310">
        <w:rPr>
          <w:rFonts w:ascii="Times New Roman" w:hAnsi="Times New Roman" w:cs="Times New Roman"/>
          <w:sz w:val="28"/>
          <w:szCs w:val="28"/>
          <w:lang w:val="bg-BG"/>
        </w:rPr>
        <w:t>о</w:t>
      </w:r>
      <w:r w:rsidR="00DD4120" w:rsidRPr="00682310">
        <w:rPr>
          <w:rFonts w:ascii="Times New Roman" w:hAnsi="Times New Roman" w:cs="Times New Roman"/>
          <w:sz w:val="28"/>
          <w:szCs w:val="28"/>
          <w:lang w:val="bg-BG"/>
        </w:rPr>
        <w:t xml:space="preserve"> </w:t>
      </w:r>
      <w:r w:rsidRPr="00682310">
        <w:rPr>
          <w:rFonts w:ascii="Times New Roman" w:hAnsi="Times New Roman" w:cs="Times New Roman"/>
          <w:sz w:val="28"/>
          <w:szCs w:val="28"/>
          <w:lang w:val="bg-BG"/>
        </w:rPr>
        <w:t>за ефективно</w:t>
      </w:r>
      <w:r w:rsidR="00DD4120" w:rsidRPr="00682310">
        <w:rPr>
          <w:rFonts w:ascii="Times New Roman" w:hAnsi="Times New Roman" w:cs="Times New Roman"/>
          <w:sz w:val="28"/>
          <w:szCs w:val="28"/>
          <w:lang w:val="bg-BG"/>
        </w:rPr>
        <w:t xml:space="preserve">то гарантирана на сигурността и националните интереси. Това предполага </w:t>
      </w:r>
      <w:r w:rsidRPr="00682310">
        <w:rPr>
          <w:rFonts w:ascii="Times New Roman" w:hAnsi="Times New Roman" w:cs="Times New Roman"/>
          <w:sz w:val="28"/>
          <w:szCs w:val="28"/>
          <w:lang w:val="bg-BG"/>
        </w:rPr>
        <w:t>увелич</w:t>
      </w:r>
      <w:r w:rsidR="00DD4120" w:rsidRPr="00682310">
        <w:rPr>
          <w:rFonts w:ascii="Times New Roman" w:hAnsi="Times New Roman" w:cs="Times New Roman"/>
          <w:sz w:val="28"/>
          <w:szCs w:val="28"/>
          <w:lang w:val="bg-BG"/>
        </w:rPr>
        <w:t>аване на</w:t>
      </w:r>
      <w:r w:rsidRPr="00682310">
        <w:rPr>
          <w:rFonts w:ascii="Times New Roman" w:hAnsi="Times New Roman" w:cs="Times New Roman"/>
          <w:sz w:val="28"/>
          <w:szCs w:val="28"/>
          <w:lang w:val="bg-BG"/>
        </w:rPr>
        <w:t xml:space="preserve"> финансирането</w:t>
      </w:r>
      <w:r w:rsidR="00DD4120" w:rsidRPr="00682310">
        <w:rPr>
          <w:rFonts w:ascii="Times New Roman" w:hAnsi="Times New Roman" w:cs="Times New Roman"/>
          <w:sz w:val="28"/>
          <w:szCs w:val="28"/>
          <w:lang w:val="bg-BG"/>
        </w:rPr>
        <w:t xml:space="preserve"> на сектора за сигурност, но и по-рационалното разходване на средствата. Необходимо е повишаване на </w:t>
      </w:r>
      <w:r w:rsidRPr="00682310">
        <w:rPr>
          <w:rFonts w:ascii="Times New Roman" w:hAnsi="Times New Roman" w:cs="Times New Roman"/>
          <w:sz w:val="28"/>
          <w:szCs w:val="28"/>
          <w:lang w:val="bg-BG"/>
        </w:rPr>
        <w:t xml:space="preserve">разузнавателния и контра-разузнавателния капацитет, </w:t>
      </w:r>
      <w:r w:rsidR="00DD4120" w:rsidRPr="00682310">
        <w:rPr>
          <w:rFonts w:ascii="Times New Roman" w:hAnsi="Times New Roman" w:cs="Times New Roman"/>
          <w:sz w:val="28"/>
          <w:szCs w:val="28"/>
          <w:lang w:val="bg-BG"/>
        </w:rPr>
        <w:t xml:space="preserve">установяване на ефективни способи за анализ с използване на целия експертен потенциал на страната. Бе развита тезата за </w:t>
      </w:r>
      <w:r w:rsidR="00682310" w:rsidRPr="00682310">
        <w:rPr>
          <w:rFonts w:ascii="Times New Roman" w:hAnsi="Times New Roman" w:cs="Times New Roman"/>
          <w:sz w:val="28"/>
          <w:szCs w:val="28"/>
          <w:lang w:val="bg-BG"/>
        </w:rPr>
        <w:t>необходимостта</w:t>
      </w:r>
      <w:r w:rsidR="00DD4120" w:rsidRPr="00682310">
        <w:rPr>
          <w:rFonts w:ascii="Times New Roman" w:hAnsi="Times New Roman" w:cs="Times New Roman"/>
          <w:sz w:val="28"/>
          <w:szCs w:val="28"/>
          <w:lang w:val="bg-BG"/>
        </w:rPr>
        <w:t xml:space="preserve"> от нова</w:t>
      </w:r>
      <w:r w:rsidRPr="00682310">
        <w:rPr>
          <w:rFonts w:ascii="Times New Roman" w:hAnsi="Times New Roman" w:cs="Times New Roman"/>
          <w:sz w:val="28"/>
          <w:szCs w:val="28"/>
          <w:lang w:val="bg-BG"/>
        </w:rPr>
        <w:t xml:space="preserve"> визия </w:t>
      </w:r>
      <w:r w:rsidR="00DD4120" w:rsidRPr="00682310">
        <w:rPr>
          <w:rFonts w:ascii="Times New Roman" w:hAnsi="Times New Roman" w:cs="Times New Roman"/>
          <w:sz w:val="28"/>
          <w:szCs w:val="28"/>
          <w:lang w:val="bg-BG"/>
        </w:rPr>
        <w:t xml:space="preserve">за ролята и позицията на страната, </w:t>
      </w:r>
      <w:r w:rsidRPr="00682310">
        <w:rPr>
          <w:rFonts w:ascii="Times New Roman" w:hAnsi="Times New Roman" w:cs="Times New Roman"/>
          <w:sz w:val="28"/>
          <w:szCs w:val="28"/>
          <w:lang w:val="bg-BG"/>
        </w:rPr>
        <w:t xml:space="preserve">отговаряща на променящата се обстановка. Тази визия </w:t>
      </w:r>
      <w:r w:rsidR="00DD4120" w:rsidRPr="00682310">
        <w:rPr>
          <w:rFonts w:ascii="Times New Roman" w:hAnsi="Times New Roman" w:cs="Times New Roman"/>
          <w:sz w:val="28"/>
          <w:szCs w:val="28"/>
          <w:lang w:val="bg-BG"/>
        </w:rPr>
        <w:t>следва</w:t>
      </w:r>
      <w:r w:rsidRPr="00682310">
        <w:rPr>
          <w:rFonts w:ascii="Times New Roman" w:hAnsi="Times New Roman" w:cs="Times New Roman"/>
          <w:sz w:val="28"/>
          <w:szCs w:val="28"/>
          <w:lang w:val="bg-BG"/>
        </w:rPr>
        <w:t xml:space="preserve"> да включва</w:t>
      </w:r>
      <w:r w:rsidR="00DD4120" w:rsidRPr="00682310">
        <w:rPr>
          <w:rFonts w:ascii="Times New Roman" w:hAnsi="Times New Roman" w:cs="Times New Roman"/>
          <w:sz w:val="28"/>
          <w:szCs w:val="28"/>
          <w:lang w:val="bg-BG"/>
        </w:rPr>
        <w:t xml:space="preserve"> нов тип организационна и управленска култура</w:t>
      </w:r>
      <w:r w:rsidRPr="00682310">
        <w:rPr>
          <w:rFonts w:ascii="Times New Roman" w:hAnsi="Times New Roman" w:cs="Times New Roman"/>
          <w:sz w:val="28"/>
          <w:szCs w:val="28"/>
          <w:lang w:val="bg-BG"/>
        </w:rPr>
        <w:t>.</w:t>
      </w:r>
    </w:p>
    <w:p w:rsidR="000B250C" w:rsidRPr="00682310" w:rsidRDefault="000B250C" w:rsidP="00682310">
      <w:pPr>
        <w:spacing w:line="360" w:lineRule="auto"/>
        <w:ind w:firstLine="1134"/>
        <w:jc w:val="both"/>
        <w:rPr>
          <w:rFonts w:ascii="Times New Roman" w:hAnsi="Times New Roman" w:cs="Times New Roman"/>
          <w:sz w:val="28"/>
          <w:szCs w:val="28"/>
          <w:lang w:val="bg-BG"/>
        </w:rPr>
      </w:pPr>
      <w:r w:rsidRPr="00682310">
        <w:rPr>
          <w:rFonts w:ascii="Times New Roman" w:hAnsi="Times New Roman" w:cs="Times New Roman"/>
          <w:sz w:val="28"/>
          <w:szCs w:val="28"/>
          <w:lang w:val="bg-BG"/>
        </w:rPr>
        <w:t>В променящия се глобализи</w:t>
      </w:r>
      <w:r w:rsidR="00465554" w:rsidRPr="00682310">
        <w:rPr>
          <w:rFonts w:ascii="Times New Roman" w:hAnsi="Times New Roman" w:cs="Times New Roman"/>
          <w:sz w:val="28"/>
          <w:szCs w:val="28"/>
          <w:lang w:val="bg-BG"/>
        </w:rPr>
        <w:t>ран свят е нужно</w:t>
      </w:r>
      <w:r w:rsidRPr="00682310">
        <w:rPr>
          <w:rFonts w:ascii="Times New Roman" w:hAnsi="Times New Roman" w:cs="Times New Roman"/>
          <w:sz w:val="28"/>
          <w:szCs w:val="28"/>
          <w:lang w:val="bg-BG"/>
        </w:rPr>
        <w:t xml:space="preserve"> една национална стратегия да </w:t>
      </w:r>
      <w:r w:rsidR="00DD4120" w:rsidRPr="00682310">
        <w:rPr>
          <w:rFonts w:ascii="Times New Roman" w:hAnsi="Times New Roman" w:cs="Times New Roman"/>
          <w:sz w:val="28"/>
          <w:szCs w:val="28"/>
          <w:lang w:val="bg-BG"/>
        </w:rPr>
        <w:t>предвиди възможните рискове и</w:t>
      </w:r>
      <w:r w:rsidRPr="00682310">
        <w:rPr>
          <w:rFonts w:ascii="Times New Roman" w:hAnsi="Times New Roman" w:cs="Times New Roman"/>
          <w:sz w:val="28"/>
          <w:szCs w:val="28"/>
          <w:lang w:val="bg-BG"/>
        </w:rPr>
        <w:t xml:space="preserve"> заплахи пред сигурността и отбраната</w:t>
      </w:r>
      <w:r w:rsidR="00465554" w:rsidRPr="00682310">
        <w:rPr>
          <w:rFonts w:ascii="Times New Roman" w:hAnsi="Times New Roman" w:cs="Times New Roman"/>
          <w:sz w:val="28"/>
          <w:szCs w:val="28"/>
          <w:lang w:val="bg-BG"/>
        </w:rPr>
        <w:t xml:space="preserve"> и да начертае адекватни</w:t>
      </w:r>
      <w:r w:rsidR="00DD4120" w:rsidRPr="00682310">
        <w:rPr>
          <w:rFonts w:ascii="Times New Roman" w:hAnsi="Times New Roman" w:cs="Times New Roman"/>
          <w:sz w:val="28"/>
          <w:szCs w:val="28"/>
          <w:lang w:val="bg-BG"/>
        </w:rPr>
        <w:t xml:space="preserve"> превантив</w:t>
      </w:r>
      <w:r w:rsidR="00465554" w:rsidRPr="00682310">
        <w:rPr>
          <w:rFonts w:ascii="Times New Roman" w:hAnsi="Times New Roman" w:cs="Times New Roman"/>
          <w:sz w:val="28"/>
          <w:szCs w:val="28"/>
          <w:lang w:val="bg-BG"/>
        </w:rPr>
        <w:t>ни мерки и политики. Изправени</w:t>
      </w:r>
      <w:r w:rsidR="00DD4120" w:rsidRPr="00682310">
        <w:rPr>
          <w:rFonts w:ascii="Times New Roman" w:hAnsi="Times New Roman" w:cs="Times New Roman"/>
          <w:sz w:val="28"/>
          <w:szCs w:val="28"/>
          <w:lang w:val="bg-BG"/>
        </w:rPr>
        <w:t xml:space="preserve"> сме пред нови, непознати досега рискове, които изискват иновационни подходи. Т</w:t>
      </w:r>
      <w:r w:rsidR="00465554" w:rsidRPr="00682310">
        <w:rPr>
          <w:rFonts w:ascii="Times New Roman" w:hAnsi="Times New Roman" w:cs="Times New Roman"/>
          <w:sz w:val="28"/>
          <w:szCs w:val="28"/>
          <w:lang w:val="bg-BG"/>
        </w:rPr>
        <w:t>акива рискове са свързани с киберпрестъпле</w:t>
      </w:r>
      <w:r w:rsidR="00DD4120" w:rsidRPr="00682310">
        <w:rPr>
          <w:rFonts w:ascii="Times New Roman" w:hAnsi="Times New Roman" w:cs="Times New Roman"/>
          <w:sz w:val="28"/>
          <w:szCs w:val="28"/>
          <w:lang w:val="bg-BG"/>
        </w:rPr>
        <w:t xml:space="preserve">нията, кибертероризма, </w:t>
      </w:r>
      <w:r w:rsidRPr="00682310">
        <w:rPr>
          <w:rFonts w:ascii="Times New Roman" w:hAnsi="Times New Roman" w:cs="Times New Roman"/>
          <w:sz w:val="28"/>
          <w:szCs w:val="28"/>
          <w:lang w:val="bg-BG"/>
        </w:rPr>
        <w:t>радикализацията</w:t>
      </w:r>
      <w:r w:rsidR="00DD4120" w:rsidRPr="00682310">
        <w:rPr>
          <w:rFonts w:ascii="Times New Roman" w:hAnsi="Times New Roman" w:cs="Times New Roman"/>
          <w:sz w:val="28"/>
          <w:szCs w:val="28"/>
          <w:lang w:val="bg-BG"/>
        </w:rPr>
        <w:t>, голямата миграционна криза и т.н</w:t>
      </w:r>
      <w:r w:rsidRPr="00682310">
        <w:rPr>
          <w:rFonts w:ascii="Times New Roman" w:hAnsi="Times New Roman" w:cs="Times New Roman"/>
          <w:sz w:val="28"/>
          <w:szCs w:val="28"/>
          <w:lang w:val="bg-BG"/>
        </w:rPr>
        <w:t>. Киберсигурността</w:t>
      </w:r>
      <w:r w:rsidR="009E6C4A" w:rsidRPr="00682310">
        <w:rPr>
          <w:rFonts w:ascii="Times New Roman" w:hAnsi="Times New Roman" w:cs="Times New Roman"/>
          <w:sz w:val="28"/>
          <w:szCs w:val="28"/>
          <w:lang w:val="bg-BG"/>
        </w:rPr>
        <w:t xml:space="preserve"> </w:t>
      </w:r>
      <w:r w:rsidR="00DD4120" w:rsidRPr="00682310">
        <w:rPr>
          <w:rFonts w:ascii="Times New Roman" w:hAnsi="Times New Roman" w:cs="Times New Roman"/>
          <w:sz w:val="28"/>
          <w:szCs w:val="28"/>
          <w:lang w:val="bg-BG"/>
        </w:rPr>
        <w:t>засяга</w:t>
      </w:r>
      <w:r w:rsidRPr="00682310">
        <w:rPr>
          <w:rFonts w:ascii="Times New Roman" w:hAnsi="Times New Roman" w:cs="Times New Roman"/>
          <w:sz w:val="28"/>
          <w:szCs w:val="28"/>
          <w:lang w:val="bg-BG"/>
        </w:rPr>
        <w:t xml:space="preserve"> всички аспекти на сигурността</w:t>
      </w:r>
      <w:r w:rsidR="009E6C4A" w:rsidRPr="00682310">
        <w:rPr>
          <w:rFonts w:ascii="Times New Roman" w:hAnsi="Times New Roman" w:cs="Times New Roman"/>
          <w:sz w:val="28"/>
          <w:szCs w:val="28"/>
          <w:lang w:val="bg-BG"/>
        </w:rPr>
        <w:t xml:space="preserve"> и</w:t>
      </w:r>
      <w:r w:rsidR="00465554" w:rsidRPr="00682310">
        <w:rPr>
          <w:rFonts w:ascii="Times New Roman" w:hAnsi="Times New Roman" w:cs="Times New Roman"/>
          <w:sz w:val="28"/>
          <w:szCs w:val="28"/>
          <w:lang w:val="bg-BG"/>
        </w:rPr>
        <w:t xml:space="preserve"> става все по-значим елемент на</w:t>
      </w:r>
      <w:r w:rsidRPr="00682310">
        <w:rPr>
          <w:rFonts w:ascii="Times New Roman" w:hAnsi="Times New Roman" w:cs="Times New Roman"/>
          <w:sz w:val="28"/>
          <w:szCs w:val="28"/>
          <w:lang w:val="bg-BG"/>
        </w:rPr>
        <w:t xml:space="preserve"> националната сигурност. </w:t>
      </w:r>
      <w:r w:rsidR="009E6C4A" w:rsidRPr="00682310">
        <w:rPr>
          <w:rFonts w:ascii="Times New Roman" w:hAnsi="Times New Roman" w:cs="Times New Roman"/>
          <w:sz w:val="28"/>
          <w:szCs w:val="28"/>
          <w:lang w:val="bg-BG"/>
        </w:rPr>
        <w:t xml:space="preserve">Крайно необходимо е </w:t>
      </w:r>
      <w:r w:rsidRPr="00682310">
        <w:rPr>
          <w:rFonts w:ascii="Times New Roman" w:hAnsi="Times New Roman" w:cs="Times New Roman"/>
          <w:sz w:val="28"/>
          <w:szCs w:val="28"/>
          <w:lang w:val="bg-BG"/>
        </w:rPr>
        <w:t xml:space="preserve"> подобряване на механизмите на взаимодействие между институциите в сектора за сигурност</w:t>
      </w:r>
      <w:r w:rsidR="009E6C4A" w:rsidRPr="00682310">
        <w:rPr>
          <w:rFonts w:ascii="Times New Roman" w:hAnsi="Times New Roman" w:cs="Times New Roman"/>
          <w:sz w:val="28"/>
          <w:szCs w:val="28"/>
          <w:lang w:val="bg-BG"/>
        </w:rPr>
        <w:t>,</w:t>
      </w:r>
      <w:r w:rsidRPr="00682310">
        <w:rPr>
          <w:rFonts w:ascii="Times New Roman" w:hAnsi="Times New Roman" w:cs="Times New Roman"/>
          <w:sz w:val="28"/>
          <w:szCs w:val="28"/>
          <w:lang w:val="bg-BG"/>
        </w:rPr>
        <w:t xml:space="preserve"> разработване на координирани политики</w:t>
      </w:r>
      <w:r w:rsidR="009E6C4A" w:rsidRPr="00682310">
        <w:rPr>
          <w:rFonts w:ascii="Times New Roman" w:hAnsi="Times New Roman" w:cs="Times New Roman"/>
          <w:sz w:val="28"/>
          <w:szCs w:val="28"/>
          <w:lang w:val="bg-BG"/>
        </w:rPr>
        <w:t>, приемане на актуализирана</w:t>
      </w:r>
      <w:r w:rsidRPr="00682310">
        <w:rPr>
          <w:rFonts w:ascii="Times New Roman" w:hAnsi="Times New Roman" w:cs="Times New Roman"/>
          <w:sz w:val="28"/>
          <w:szCs w:val="28"/>
          <w:lang w:val="bg-BG"/>
        </w:rPr>
        <w:t xml:space="preserve"> стратегическа концептуална рамка </w:t>
      </w:r>
      <w:r w:rsidR="009E6C4A" w:rsidRPr="00682310">
        <w:rPr>
          <w:rFonts w:ascii="Times New Roman" w:hAnsi="Times New Roman" w:cs="Times New Roman"/>
          <w:sz w:val="28"/>
          <w:szCs w:val="28"/>
          <w:lang w:val="bg-BG"/>
        </w:rPr>
        <w:t>за противодействие на заплахите.</w:t>
      </w:r>
      <w:r w:rsidRPr="00682310">
        <w:rPr>
          <w:rFonts w:ascii="Times New Roman" w:hAnsi="Times New Roman" w:cs="Times New Roman"/>
          <w:sz w:val="28"/>
          <w:szCs w:val="28"/>
          <w:lang w:val="bg-BG"/>
        </w:rPr>
        <w:t xml:space="preserve"> </w:t>
      </w:r>
    </w:p>
    <w:p w:rsidR="000B250C" w:rsidRPr="00682310" w:rsidRDefault="009E6C4A" w:rsidP="00682310">
      <w:pPr>
        <w:spacing w:line="360" w:lineRule="auto"/>
        <w:ind w:firstLine="1134"/>
        <w:jc w:val="both"/>
        <w:rPr>
          <w:rFonts w:ascii="Times New Roman" w:hAnsi="Times New Roman" w:cs="Times New Roman"/>
          <w:sz w:val="28"/>
          <w:szCs w:val="28"/>
          <w:lang w:val="bg-BG"/>
        </w:rPr>
      </w:pPr>
      <w:r w:rsidRPr="00682310">
        <w:rPr>
          <w:rFonts w:ascii="Times New Roman" w:hAnsi="Times New Roman" w:cs="Times New Roman"/>
          <w:sz w:val="28"/>
          <w:szCs w:val="28"/>
          <w:lang w:val="bg-BG"/>
        </w:rPr>
        <w:t>Стратегията за сигурност трябва да погледне и навътре в обществото и да оцени рисковете, произтичащи от самото състояние на обществените отношения. Трябва да се отчетат</w:t>
      </w:r>
      <w:r w:rsidR="000B250C" w:rsidRPr="00682310">
        <w:rPr>
          <w:rFonts w:ascii="Times New Roman" w:hAnsi="Times New Roman" w:cs="Times New Roman"/>
          <w:sz w:val="28"/>
          <w:szCs w:val="28"/>
          <w:lang w:val="bg-BG"/>
        </w:rPr>
        <w:t xml:space="preserve"> проблемите на културно-</w:t>
      </w:r>
      <w:r w:rsidRPr="00682310">
        <w:rPr>
          <w:rFonts w:ascii="Times New Roman" w:hAnsi="Times New Roman" w:cs="Times New Roman"/>
          <w:sz w:val="28"/>
          <w:szCs w:val="28"/>
          <w:lang w:val="bg-BG"/>
        </w:rPr>
        <w:t xml:space="preserve">образователната сфера, измененията в композицията на обществото, въпросите на </w:t>
      </w:r>
      <w:r w:rsidR="000B250C" w:rsidRPr="00682310">
        <w:rPr>
          <w:rFonts w:ascii="Times New Roman" w:hAnsi="Times New Roman" w:cs="Times New Roman"/>
          <w:sz w:val="28"/>
          <w:szCs w:val="28"/>
          <w:lang w:val="bg-BG"/>
        </w:rPr>
        <w:t>религиозната и националната идентичност</w:t>
      </w:r>
      <w:r w:rsidRPr="00682310">
        <w:rPr>
          <w:rFonts w:ascii="Times New Roman" w:hAnsi="Times New Roman" w:cs="Times New Roman"/>
          <w:sz w:val="28"/>
          <w:szCs w:val="28"/>
          <w:lang w:val="bg-BG"/>
        </w:rPr>
        <w:t xml:space="preserve"> и други важни </w:t>
      </w:r>
      <w:r w:rsidRPr="00682310">
        <w:rPr>
          <w:rFonts w:ascii="Times New Roman" w:hAnsi="Times New Roman" w:cs="Times New Roman"/>
          <w:sz w:val="28"/>
          <w:szCs w:val="28"/>
          <w:lang w:val="bg-BG"/>
        </w:rPr>
        <w:lastRenderedPageBreak/>
        <w:t>фактори. Бе поставен въпросът за ролята и мястото на</w:t>
      </w:r>
      <w:r w:rsidR="000B250C" w:rsidRPr="00682310">
        <w:rPr>
          <w:rFonts w:ascii="Times New Roman" w:hAnsi="Times New Roman" w:cs="Times New Roman"/>
          <w:sz w:val="28"/>
          <w:szCs w:val="28"/>
          <w:lang w:val="bg-BG"/>
        </w:rPr>
        <w:t xml:space="preserve"> науката</w:t>
      </w:r>
      <w:r w:rsidR="00465554" w:rsidRPr="00682310">
        <w:rPr>
          <w:rFonts w:ascii="Times New Roman" w:hAnsi="Times New Roman" w:cs="Times New Roman"/>
          <w:sz w:val="28"/>
          <w:szCs w:val="28"/>
          <w:lang w:val="bg-BG"/>
        </w:rPr>
        <w:t xml:space="preserve"> в изс</w:t>
      </w:r>
      <w:r w:rsidRPr="00682310">
        <w:rPr>
          <w:rFonts w:ascii="Times New Roman" w:hAnsi="Times New Roman" w:cs="Times New Roman"/>
          <w:sz w:val="28"/>
          <w:szCs w:val="28"/>
          <w:lang w:val="bg-BG"/>
        </w:rPr>
        <w:t>л</w:t>
      </w:r>
      <w:r w:rsidR="00465554" w:rsidRPr="00682310">
        <w:rPr>
          <w:rFonts w:ascii="Times New Roman" w:hAnsi="Times New Roman" w:cs="Times New Roman"/>
          <w:sz w:val="28"/>
          <w:szCs w:val="28"/>
          <w:lang w:val="bg-BG"/>
        </w:rPr>
        <w:t>е</w:t>
      </w:r>
      <w:r w:rsidRPr="00682310">
        <w:rPr>
          <w:rFonts w:ascii="Times New Roman" w:hAnsi="Times New Roman" w:cs="Times New Roman"/>
          <w:sz w:val="28"/>
          <w:szCs w:val="28"/>
          <w:lang w:val="bg-BG"/>
        </w:rPr>
        <w:t>д</w:t>
      </w:r>
      <w:r w:rsidR="00465554" w:rsidRPr="00682310">
        <w:rPr>
          <w:rFonts w:ascii="Times New Roman" w:hAnsi="Times New Roman" w:cs="Times New Roman"/>
          <w:sz w:val="28"/>
          <w:szCs w:val="28"/>
          <w:lang w:val="bg-BG"/>
        </w:rPr>
        <w:t>в</w:t>
      </w:r>
      <w:r w:rsidRPr="00682310">
        <w:rPr>
          <w:rFonts w:ascii="Times New Roman" w:hAnsi="Times New Roman" w:cs="Times New Roman"/>
          <w:sz w:val="28"/>
          <w:szCs w:val="28"/>
          <w:lang w:val="bg-BG"/>
        </w:rPr>
        <w:t xml:space="preserve">ането и формирането на </w:t>
      </w:r>
      <w:r w:rsidR="000B250C" w:rsidRPr="00682310">
        <w:rPr>
          <w:rFonts w:ascii="Times New Roman" w:hAnsi="Times New Roman" w:cs="Times New Roman"/>
          <w:sz w:val="28"/>
          <w:szCs w:val="28"/>
          <w:lang w:val="bg-BG"/>
        </w:rPr>
        <w:t>Стратегията за национална сигурност. Би следвало да се заделят средства за конц</w:t>
      </w:r>
      <w:r w:rsidRPr="00682310">
        <w:rPr>
          <w:rFonts w:ascii="Times New Roman" w:hAnsi="Times New Roman" w:cs="Times New Roman"/>
          <w:sz w:val="28"/>
          <w:szCs w:val="28"/>
          <w:lang w:val="bg-BG"/>
        </w:rPr>
        <w:t xml:space="preserve">ентриране </w:t>
      </w:r>
      <w:r w:rsidR="003939C9" w:rsidRPr="00682310">
        <w:rPr>
          <w:rFonts w:ascii="Times New Roman" w:hAnsi="Times New Roman" w:cs="Times New Roman"/>
          <w:sz w:val="28"/>
          <w:szCs w:val="28"/>
          <w:lang w:val="bg-BG"/>
        </w:rPr>
        <w:t xml:space="preserve">на </w:t>
      </w:r>
      <w:r w:rsidRPr="00682310">
        <w:rPr>
          <w:rFonts w:ascii="Times New Roman" w:hAnsi="Times New Roman" w:cs="Times New Roman"/>
          <w:sz w:val="28"/>
          <w:szCs w:val="28"/>
          <w:lang w:val="bg-BG"/>
        </w:rPr>
        <w:t xml:space="preserve">аналитичния капацитет, </w:t>
      </w:r>
      <w:r w:rsidR="000B250C" w:rsidRPr="00682310">
        <w:rPr>
          <w:rFonts w:ascii="Times New Roman" w:hAnsi="Times New Roman" w:cs="Times New Roman"/>
          <w:sz w:val="28"/>
          <w:szCs w:val="28"/>
          <w:lang w:val="bg-BG"/>
        </w:rPr>
        <w:t xml:space="preserve">да се създаде механизъм за </w:t>
      </w:r>
      <w:r w:rsidRPr="00682310">
        <w:rPr>
          <w:rFonts w:ascii="Times New Roman" w:hAnsi="Times New Roman" w:cs="Times New Roman"/>
          <w:sz w:val="28"/>
          <w:szCs w:val="28"/>
          <w:lang w:val="bg-BG"/>
        </w:rPr>
        <w:t>добра</w:t>
      </w:r>
      <w:r w:rsidR="000B250C" w:rsidRPr="00682310">
        <w:rPr>
          <w:rFonts w:ascii="Times New Roman" w:hAnsi="Times New Roman" w:cs="Times New Roman"/>
          <w:sz w:val="28"/>
          <w:szCs w:val="28"/>
          <w:lang w:val="bg-BG"/>
        </w:rPr>
        <w:t xml:space="preserve"> </w:t>
      </w:r>
      <w:r w:rsidRPr="00682310">
        <w:rPr>
          <w:rFonts w:ascii="Times New Roman" w:hAnsi="Times New Roman" w:cs="Times New Roman"/>
          <w:sz w:val="28"/>
          <w:szCs w:val="28"/>
          <w:lang w:val="bg-BG"/>
        </w:rPr>
        <w:t>между</w:t>
      </w:r>
      <w:r w:rsidR="000B250C" w:rsidRPr="00682310">
        <w:rPr>
          <w:rFonts w:ascii="Times New Roman" w:hAnsi="Times New Roman" w:cs="Times New Roman"/>
          <w:sz w:val="28"/>
          <w:szCs w:val="28"/>
          <w:lang w:val="bg-BG"/>
        </w:rPr>
        <w:t>институци</w:t>
      </w:r>
      <w:r w:rsidRPr="00682310">
        <w:rPr>
          <w:rFonts w:ascii="Times New Roman" w:hAnsi="Times New Roman" w:cs="Times New Roman"/>
          <w:sz w:val="28"/>
          <w:szCs w:val="28"/>
          <w:lang w:val="bg-BG"/>
        </w:rPr>
        <w:t>онална комуникация и взаимодействие</w:t>
      </w:r>
      <w:r w:rsidR="00465554" w:rsidRPr="00682310">
        <w:rPr>
          <w:rFonts w:ascii="Times New Roman" w:hAnsi="Times New Roman" w:cs="Times New Roman"/>
          <w:sz w:val="28"/>
          <w:szCs w:val="28"/>
          <w:lang w:val="bg-BG"/>
        </w:rPr>
        <w:t xml:space="preserve"> </w:t>
      </w:r>
      <w:r w:rsidR="000B250C" w:rsidRPr="00682310">
        <w:rPr>
          <w:rFonts w:ascii="Times New Roman" w:hAnsi="Times New Roman" w:cs="Times New Roman"/>
          <w:sz w:val="28"/>
          <w:szCs w:val="28"/>
          <w:lang w:val="bg-BG"/>
        </w:rPr>
        <w:t xml:space="preserve">с научни звена и университети с цел </w:t>
      </w:r>
      <w:r w:rsidR="003939C9" w:rsidRPr="00682310">
        <w:rPr>
          <w:rFonts w:ascii="Times New Roman" w:hAnsi="Times New Roman" w:cs="Times New Roman"/>
          <w:sz w:val="28"/>
          <w:szCs w:val="28"/>
          <w:lang w:val="bg-BG"/>
        </w:rPr>
        <w:t xml:space="preserve">ангажиране </w:t>
      </w:r>
      <w:r w:rsidR="000B250C" w:rsidRPr="00682310">
        <w:rPr>
          <w:rFonts w:ascii="Times New Roman" w:hAnsi="Times New Roman" w:cs="Times New Roman"/>
          <w:sz w:val="28"/>
          <w:szCs w:val="28"/>
          <w:lang w:val="bg-BG"/>
        </w:rPr>
        <w:t>на възможно най-широк кръг от експерти</w:t>
      </w:r>
      <w:r w:rsidRPr="00682310">
        <w:rPr>
          <w:rFonts w:ascii="Times New Roman" w:hAnsi="Times New Roman" w:cs="Times New Roman"/>
          <w:sz w:val="28"/>
          <w:szCs w:val="28"/>
          <w:lang w:val="bg-BG"/>
        </w:rPr>
        <w:t xml:space="preserve"> по</w:t>
      </w:r>
      <w:r w:rsidR="000B250C" w:rsidRPr="00682310">
        <w:rPr>
          <w:rFonts w:ascii="Times New Roman" w:hAnsi="Times New Roman" w:cs="Times New Roman"/>
          <w:sz w:val="28"/>
          <w:szCs w:val="28"/>
          <w:lang w:val="bg-BG"/>
        </w:rPr>
        <w:t xml:space="preserve"> проблемите на сигурност</w:t>
      </w:r>
      <w:r w:rsidRPr="00682310">
        <w:rPr>
          <w:rFonts w:ascii="Times New Roman" w:hAnsi="Times New Roman" w:cs="Times New Roman"/>
          <w:sz w:val="28"/>
          <w:szCs w:val="28"/>
          <w:lang w:val="bg-BG"/>
        </w:rPr>
        <w:t>та</w:t>
      </w:r>
      <w:r w:rsidR="000B250C" w:rsidRPr="00682310">
        <w:rPr>
          <w:rFonts w:ascii="Times New Roman" w:hAnsi="Times New Roman" w:cs="Times New Roman"/>
          <w:sz w:val="28"/>
          <w:szCs w:val="28"/>
          <w:lang w:val="bg-BG"/>
        </w:rPr>
        <w:t>.</w:t>
      </w:r>
    </w:p>
    <w:p w:rsidR="003939C9" w:rsidRPr="00682310" w:rsidRDefault="003939C9" w:rsidP="00682310">
      <w:pPr>
        <w:spacing w:line="360" w:lineRule="auto"/>
        <w:ind w:firstLine="1134"/>
        <w:jc w:val="both"/>
        <w:rPr>
          <w:rFonts w:ascii="Times New Roman" w:hAnsi="Times New Roman" w:cs="Times New Roman"/>
          <w:sz w:val="28"/>
          <w:szCs w:val="28"/>
          <w:lang w:val="bg-BG"/>
        </w:rPr>
      </w:pPr>
      <w:r w:rsidRPr="00682310">
        <w:rPr>
          <w:rFonts w:ascii="Times New Roman" w:hAnsi="Times New Roman" w:cs="Times New Roman"/>
          <w:sz w:val="28"/>
          <w:szCs w:val="28"/>
          <w:lang w:val="bg-BG"/>
        </w:rPr>
        <w:t>Абсолютно ясно е, че неглижирането на доктриналните документи в областта на националната сигурност не съответства на правовите норми на демократичната държава и създава условия за хаос и злоупотреби. Необходимо е всички държавни органи, ангажирани с правене на политиката за сигурност, да обърнат повече внимание на тези документи, и да се създаде устойчива практика на подготовката и своевременното им актуализиране. Не на последно място, специализираните комисии в Народното събрание следва</w:t>
      </w:r>
      <w:r w:rsidR="00465554" w:rsidRPr="00682310">
        <w:rPr>
          <w:rFonts w:ascii="Times New Roman" w:hAnsi="Times New Roman" w:cs="Times New Roman"/>
          <w:sz w:val="28"/>
          <w:szCs w:val="28"/>
          <w:lang w:val="bg-BG"/>
        </w:rPr>
        <w:t xml:space="preserve"> да демо</w:t>
      </w:r>
      <w:r w:rsidR="00682310" w:rsidRPr="00682310">
        <w:rPr>
          <w:rFonts w:ascii="Times New Roman" w:hAnsi="Times New Roman" w:cs="Times New Roman"/>
          <w:sz w:val="28"/>
          <w:szCs w:val="28"/>
          <w:lang w:val="bg-BG"/>
        </w:rPr>
        <w:t>н</w:t>
      </w:r>
      <w:r w:rsidR="00465554" w:rsidRPr="00682310">
        <w:rPr>
          <w:rFonts w:ascii="Times New Roman" w:hAnsi="Times New Roman" w:cs="Times New Roman"/>
          <w:sz w:val="28"/>
          <w:szCs w:val="28"/>
          <w:lang w:val="bg-BG"/>
        </w:rPr>
        <w:t>стрират</w:t>
      </w:r>
      <w:r w:rsidRPr="00682310">
        <w:rPr>
          <w:rFonts w:ascii="Times New Roman" w:hAnsi="Times New Roman" w:cs="Times New Roman"/>
          <w:sz w:val="28"/>
          <w:szCs w:val="28"/>
          <w:lang w:val="bg-BG"/>
        </w:rPr>
        <w:t xml:space="preserve"> по-сериозна воля за периодичен преглед на тези документи и как се изпълнява заложеното в тях, защото това е един от механизмите на демократичния контрол в сектора за сигурност. </w:t>
      </w:r>
    </w:p>
    <w:p w:rsidR="000B250C" w:rsidRPr="00682310" w:rsidRDefault="000B250C" w:rsidP="00682310">
      <w:pPr>
        <w:spacing w:line="360" w:lineRule="auto"/>
        <w:ind w:firstLine="1134"/>
        <w:jc w:val="both"/>
        <w:rPr>
          <w:rFonts w:ascii="Times New Roman" w:hAnsi="Times New Roman" w:cs="Times New Roman"/>
          <w:sz w:val="28"/>
          <w:szCs w:val="28"/>
          <w:lang w:val="bg-BG"/>
        </w:rPr>
      </w:pPr>
    </w:p>
    <w:sectPr w:rsidR="000B250C" w:rsidRPr="00682310" w:rsidSect="00024D3B">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55AC" w:rsidRDefault="00F955AC" w:rsidP="005E2F0D">
      <w:pPr>
        <w:spacing w:after="0" w:line="240" w:lineRule="auto"/>
      </w:pPr>
      <w:r>
        <w:separator/>
      </w:r>
    </w:p>
  </w:endnote>
  <w:endnote w:type="continuationSeparator" w:id="0">
    <w:p w:rsidR="00F955AC" w:rsidRDefault="00F955AC" w:rsidP="005E2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4490356"/>
      <w:docPartObj>
        <w:docPartGallery w:val="Page Numbers (Bottom of Page)"/>
        <w:docPartUnique/>
      </w:docPartObj>
    </w:sdtPr>
    <w:sdtEndPr>
      <w:rPr>
        <w:noProof/>
      </w:rPr>
    </w:sdtEndPr>
    <w:sdtContent>
      <w:p w:rsidR="005E2F0D" w:rsidRDefault="00024D3B">
        <w:pPr>
          <w:pStyle w:val="Footer"/>
          <w:jc w:val="right"/>
        </w:pPr>
        <w:r>
          <w:fldChar w:fldCharType="begin"/>
        </w:r>
        <w:r w:rsidR="005E2F0D">
          <w:instrText xml:space="preserve"> PAGE   \* MERGEFORMAT </w:instrText>
        </w:r>
        <w:r>
          <w:fldChar w:fldCharType="separate"/>
        </w:r>
        <w:r w:rsidR="00682310">
          <w:rPr>
            <w:noProof/>
          </w:rPr>
          <w:t>9</w:t>
        </w:r>
        <w:r>
          <w:rPr>
            <w:noProof/>
          </w:rPr>
          <w:fldChar w:fldCharType="end"/>
        </w:r>
      </w:p>
    </w:sdtContent>
  </w:sdt>
  <w:p w:rsidR="005E2F0D" w:rsidRDefault="005E2F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55AC" w:rsidRDefault="00F955AC" w:rsidP="005E2F0D">
      <w:pPr>
        <w:spacing w:after="0" w:line="240" w:lineRule="auto"/>
      </w:pPr>
      <w:r>
        <w:separator/>
      </w:r>
    </w:p>
  </w:footnote>
  <w:footnote w:type="continuationSeparator" w:id="0">
    <w:p w:rsidR="00F955AC" w:rsidRDefault="00F955AC" w:rsidP="005E2F0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3FC"/>
    <w:rsid w:val="00024D3B"/>
    <w:rsid w:val="0005305B"/>
    <w:rsid w:val="00086017"/>
    <w:rsid w:val="000B250C"/>
    <w:rsid w:val="00180C19"/>
    <w:rsid w:val="00190DEF"/>
    <w:rsid w:val="00263743"/>
    <w:rsid w:val="0030078C"/>
    <w:rsid w:val="00353D53"/>
    <w:rsid w:val="003939C9"/>
    <w:rsid w:val="003A30FF"/>
    <w:rsid w:val="003C36F8"/>
    <w:rsid w:val="00422303"/>
    <w:rsid w:val="00465554"/>
    <w:rsid w:val="00552A83"/>
    <w:rsid w:val="00584218"/>
    <w:rsid w:val="005C714D"/>
    <w:rsid w:val="005D726E"/>
    <w:rsid w:val="005E2F0D"/>
    <w:rsid w:val="00647CBF"/>
    <w:rsid w:val="00682310"/>
    <w:rsid w:val="006C65CC"/>
    <w:rsid w:val="006F3997"/>
    <w:rsid w:val="0071013D"/>
    <w:rsid w:val="00793206"/>
    <w:rsid w:val="008C249E"/>
    <w:rsid w:val="0096539C"/>
    <w:rsid w:val="009E62B3"/>
    <w:rsid w:val="009E6C4A"/>
    <w:rsid w:val="00A624D8"/>
    <w:rsid w:val="00A86E85"/>
    <w:rsid w:val="00A942EE"/>
    <w:rsid w:val="00AA6AA0"/>
    <w:rsid w:val="00B01239"/>
    <w:rsid w:val="00BD7496"/>
    <w:rsid w:val="00C621F3"/>
    <w:rsid w:val="00CB1192"/>
    <w:rsid w:val="00CD20A6"/>
    <w:rsid w:val="00CD7F95"/>
    <w:rsid w:val="00D268BF"/>
    <w:rsid w:val="00D27A9C"/>
    <w:rsid w:val="00D515C3"/>
    <w:rsid w:val="00D533FC"/>
    <w:rsid w:val="00DA0DE5"/>
    <w:rsid w:val="00DD4120"/>
    <w:rsid w:val="00E50DCB"/>
    <w:rsid w:val="00EB4F1C"/>
    <w:rsid w:val="00EE1E3C"/>
    <w:rsid w:val="00F04EA5"/>
    <w:rsid w:val="00F955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396ADB-BFC0-423C-B116-75E418E5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D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light">
    <w:name w:val="highlight"/>
    <w:basedOn w:val="DefaultParagraphFont"/>
    <w:rsid w:val="00552A83"/>
  </w:style>
  <w:style w:type="paragraph" w:styleId="Header">
    <w:name w:val="header"/>
    <w:basedOn w:val="Normal"/>
    <w:link w:val="HeaderChar"/>
    <w:uiPriority w:val="99"/>
    <w:unhideWhenUsed/>
    <w:rsid w:val="005E2F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2F0D"/>
  </w:style>
  <w:style w:type="paragraph" w:styleId="Footer">
    <w:name w:val="footer"/>
    <w:basedOn w:val="Normal"/>
    <w:link w:val="FooterChar"/>
    <w:uiPriority w:val="99"/>
    <w:unhideWhenUsed/>
    <w:rsid w:val="005E2F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2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731715">
      <w:bodyDiv w:val="1"/>
      <w:marLeft w:val="0"/>
      <w:marRight w:val="0"/>
      <w:marTop w:val="0"/>
      <w:marBottom w:val="0"/>
      <w:divBdr>
        <w:top w:val="none" w:sz="0" w:space="0" w:color="auto"/>
        <w:left w:val="none" w:sz="0" w:space="0" w:color="auto"/>
        <w:bottom w:val="none" w:sz="0" w:space="0" w:color="auto"/>
        <w:right w:val="none" w:sz="0" w:space="0" w:color="auto"/>
      </w:divBdr>
    </w:div>
    <w:div w:id="728386506">
      <w:bodyDiv w:val="1"/>
      <w:marLeft w:val="0"/>
      <w:marRight w:val="0"/>
      <w:marTop w:val="0"/>
      <w:marBottom w:val="0"/>
      <w:divBdr>
        <w:top w:val="none" w:sz="0" w:space="0" w:color="auto"/>
        <w:left w:val="none" w:sz="0" w:space="0" w:color="auto"/>
        <w:bottom w:val="none" w:sz="0" w:space="0" w:color="auto"/>
        <w:right w:val="none" w:sz="0" w:space="0" w:color="auto"/>
      </w:divBdr>
      <w:divsChild>
        <w:div w:id="1496995068">
          <w:marLeft w:val="0"/>
          <w:marRight w:val="0"/>
          <w:marTop w:val="113"/>
          <w:marBottom w:val="0"/>
          <w:divBdr>
            <w:top w:val="none" w:sz="0" w:space="0" w:color="auto"/>
            <w:left w:val="none" w:sz="0" w:space="0" w:color="auto"/>
            <w:bottom w:val="none" w:sz="0" w:space="0" w:color="auto"/>
            <w:right w:val="none" w:sz="0" w:space="0" w:color="auto"/>
          </w:divBdr>
        </w:div>
        <w:div w:id="1568346908">
          <w:marLeft w:val="0"/>
          <w:marRight w:val="0"/>
          <w:marTop w:val="0"/>
          <w:marBottom w:val="113"/>
          <w:divBdr>
            <w:top w:val="none" w:sz="0" w:space="0" w:color="auto"/>
            <w:left w:val="none" w:sz="0" w:space="0" w:color="auto"/>
            <w:bottom w:val="none" w:sz="0" w:space="0" w:color="auto"/>
            <w:right w:val="none" w:sz="0" w:space="0" w:color="auto"/>
          </w:divBdr>
        </w:div>
      </w:divsChild>
    </w:div>
    <w:div w:id="889609669">
      <w:bodyDiv w:val="1"/>
      <w:marLeft w:val="0"/>
      <w:marRight w:val="0"/>
      <w:marTop w:val="0"/>
      <w:marBottom w:val="0"/>
      <w:divBdr>
        <w:top w:val="none" w:sz="0" w:space="0" w:color="auto"/>
        <w:left w:val="none" w:sz="0" w:space="0" w:color="auto"/>
        <w:bottom w:val="none" w:sz="0" w:space="0" w:color="auto"/>
        <w:right w:val="none" w:sz="0" w:space="0" w:color="auto"/>
      </w:divBdr>
      <w:divsChild>
        <w:div w:id="2004506074">
          <w:marLeft w:val="0"/>
          <w:marRight w:val="0"/>
          <w:marTop w:val="0"/>
          <w:marBottom w:val="0"/>
          <w:divBdr>
            <w:top w:val="none" w:sz="0" w:space="0" w:color="auto"/>
            <w:left w:val="none" w:sz="0" w:space="0" w:color="auto"/>
            <w:bottom w:val="none" w:sz="0" w:space="0" w:color="auto"/>
            <w:right w:val="none" w:sz="0" w:space="0" w:color="auto"/>
          </w:divBdr>
        </w:div>
        <w:div w:id="485122632">
          <w:marLeft w:val="0"/>
          <w:marRight w:val="0"/>
          <w:marTop w:val="0"/>
          <w:marBottom w:val="0"/>
          <w:divBdr>
            <w:top w:val="none" w:sz="0" w:space="0" w:color="auto"/>
            <w:left w:val="none" w:sz="0" w:space="0" w:color="auto"/>
            <w:bottom w:val="none" w:sz="0" w:space="0" w:color="auto"/>
            <w:right w:val="none" w:sz="0" w:space="0" w:color="auto"/>
          </w:divBdr>
        </w:div>
        <w:div w:id="250894514">
          <w:marLeft w:val="0"/>
          <w:marRight w:val="0"/>
          <w:marTop w:val="0"/>
          <w:marBottom w:val="0"/>
          <w:divBdr>
            <w:top w:val="none" w:sz="0" w:space="0" w:color="auto"/>
            <w:left w:val="none" w:sz="0" w:space="0" w:color="auto"/>
            <w:bottom w:val="none" w:sz="0" w:space="0" w:color="auto"/>
            <w:right w:val="none" w:sz="0" w:space="0" w:color="auto"/>
          </w:divBdr>
        </w:div>
        <w:div w:id="966470649">
          <w:marLeft w:val="0"/>
          <w:marRight w:val="0"/>
          <w:marTop w:val="0"/>
          <w:marBottom w:val="0"/>
          <w:divBdr>
            <w:top w:val="none" w:sz="0" w:space="0" w:color="auto"/>
            <w:left w:val="none" w:sz="0" w:space="0" w:color="auto"/>
            <w:bottom w:val="none" w:sz="0" w:space="0" w:color="auto"/>
            <w:right w:val="none" w:sz="0" w:space="0" w:color="auto"/>
          </w:divBdr>
        </w:div>
        <w:div w:id="213123503">
          <w:marLeft w:val="0"/>
          <w:marRight w:val="0"/>
          <w:marTop w:val="0"/>
          <w:marBottom w:val="0"/>
          <w:divBdr>
            <w:top w:val="none" w:sz="0" w:space="0" w:color="auto"/>
            <w:left w:val="none" w:sz="0" w:space="0" w:color="auto"/>
            <w:bottom w:val="none" w:sz="0" w:space="0" w:color="auto"/>
            <w:right w:val="none" w:sz="0" w:space="0" w:color="auto"/>
          </w:divBdr>
        </w:div>
        <w:div w:id="239099101">
          <w:marLeft w:val="0"/>
          <w:marRight w:val="0"/>
          <w:marTop w:val="0"/>
          <w:marBottom w:val="0"/>
          <w:divBdr>
            <w:top w:val="none" w:sz="0" w:space="0" w:color="auto"/>
            <w:left w:val="none" w:sz="0" w:space="0" w:color="auto"/>
            <w:bottom w:val="none" w:sz="0" w:space="0" w:color="auto"/>
            <w:right w:val="none" w:sz="0" w:space="0" w:color="auto"/>
          </w:divBdr>
        </w:div>
        <w:div w:id="820273843">
          <w:marLeft w:val="0"/>
          <w:marRight w:val="0"/>
          <w:marTop w:val="0"/>
          <w:marBottom w:val="0"/>
          <w:divBdr>
            <w:top w:val="none" w:sz="0" w:space="0" w:color="auto"/>
            <w:left w:val="none" w:sz="0" w:space="0" w:color="auto"/>
            <w:bottom w:val="none" w:sz="0" w:space="0" w:color="auto"/>
            <w:right w:val="none" w:sz="0" w:space="0" w:color="auto"/>
          </w:divBdr>
        </w:div>
        <w:div w:id="442647822">
          <w:marLeft w:val="0"/>
          <w:marRight w:val="0"/>
          <w:marTop w:val="0"/>
          <w:marBottom w:val="0"/>
          <w:divBdr>
            <w:top w:val="none" w:sz="0" w:space="0" w:color="auto"/>
            <w:left w:val="none" w:sz="0" w:space="0" w:color="auto"/>
            <w:bottom w:val="none" w:sz="0" w:space="0" w:color="auto"/>
            <w:right w:val="none" w:sz="0" w:space="0" w:color="auto"/>
          </w:divBdr>
        </w:div>
        <w:div w:id="1382434573">
          <w:marLeft w:val="0"/>
          <w:marRight w:val="0"/>
          <w:marTop w:val="0"/>
          <w:marBottom w:val="0"/>
          <w:divBdr>
            <w:top w:val="none" w:sz="0" w:space="0" w:color="auto"/>
            <w:left w:val="none" w:sz="0" w:space="0" w:color="auto"/>
            <w:bottom w:val="none" w:sz="0" w:space="0" w:color="auto"/>
            <w:right w:val="none" w:sz="0" w:space="0" w:color="auto"/>
          </w:divBdr>
        </w:div>
        <w:div w:id="1239289351">
          <w:marLeft w:val="0"/>
          <w:marRight w:val="0"/>
          <w:marTop w:val="0"/>
          <w:marBottom w:val="0"/>
          <w:divBdr>
            <w:top w:val="none" w:sz="0" w:space="0" w:color="auto"/>
            <w:left w:val="none" w:sz="0" w:space="0" w:color="auto"/>
            <w:bottom w:val="none" w:sz="0" w:space="0" w:color="auto"/>
            <w:right w:val="none" w:sz="0" w:space="0" w:color="auto"/>
          </w:divBdr>
        </w:div>
      </w:divsChild>
    </w:div>
    <w:div w:id="972059474">
      <w:bodyDiv w:val="1"/>
      <w:marLeft w:val="0"/>
      <w:marRight w:val="0"/>
      <w:marTop w:val="0"/>
      <w:marBottom w:val="0"/>
      <w:divBdr>
        <w:top w:val="none" w:sz="0" w:space="0" w:color="auto"/>
        <w:left w:val="none" w:sz="0" w:space="0" w:color="auto"/>
        <w:bottom w:val="none" w:sz="0" w:space="0" w:color="auto"/>
        <w:right w:val="none" w:sz="0" w:space="0" w:color="auto"/>
      </w:divBdr>
      <w:divsChild>
        <w:div w:id="1286426893">
          <w:marLeft w:val="0"/>
          <w:marRight w:val="0"/>
          <w:marTop w:val="0"/>
          <w:marBottom w:val="0"/>
          <w:divBdr>
            <w:top w:val="none" w:sz="0" w:space="0" w:color="auto"/>
            <w:left w:val="none" w:sz="0" w:space="0" w:color="auto"/>
            <w:bottom w:val="none" w:sz="0" w:space="0" w:color="auto"/>
            <w:right w:val="none" w:sz="0" w:space="0" w:color="auto"/>
          </w:divBdr>
        </w:div>
        <w:div w:id="1893807057">
          <w:marLeft w:val="0"/>
          <w:marRight w:val="0"/>
          <w:marTop w:val="0"/>
          <w:marBottom w:val="0"/>
          <w:divBdr>
            <w:top w:val="none" w:sz="0" w:space="0" w:color="auto"/>
            <w:left w:val="none" w:sz="0" w:space="0" w:color="auto"/>
            <w:bottom w:val="none" w:sz="0" w:space="0" w:color="auto"/>
            <w:right w:val="none" w:sz="0" w:space="0" w:color="auto"/>
          </w:divBdr>
        </w:div>
        <w:div w:id="1931696066">
          <w:marLeft w:val="0"/>
          <w:marRight w:val="0"/>
          <w:marTop w:val="0"/>
          <w:marBottom w:val="0"/>
          <w:divBdr>
            <w:top w:val="none" w:sz="0" w:space="0" w:color="auto"/>
            <w:left w:val="none" w:sz="0" w:space="0" w:color="auto"/>
            <w:bottom w:val="none" w:sz="0" w:space="0" w:color="auto"/>
            <w:right w:val="none" w:sz="0" w:space="0" w:color="auto"/>
          </w:divBdr>
        </w:div>
        <w:div w:id="1524202530">
          <w:marLeft w:val="0"/>
          <w:marRight w:val="0"/>
          <w:marTop w:val="0"/>
          <w:marBottom w:val="0"/>
          <w:divBdr>
            <w:top w:val="none" w:sz="0" w:space="0" w:color="auto"/>
            <w:left w:val="none" w:sz="0" w:space="0" w:color="auto"/>
            <w:bottom w:val="none" w:sz="0" w:space="0" w:color="auto"/>
            <w:right w:val="none" w:sz="0" w:space="0" w:color="auto"/>
          </w:divBdr>
        </w:div>
        <w:div w:id="1574586594">
          <w:marLeft w:val="0"/>
          <w:marRight w:val="0"/>
          <w:marTop w:val="0"/>
          <w:marBottom w:val="0"/>
          <w:divBdr>
            <w:top w:val="none" w:sz="0" w:space="0" w:color="auto"/>
            <w:left w:val="none" w:sz="0" w:space="0" w:color="auto"/>
            <w:bottom w:val="none" w:sz="0" w:space="0" w:color="auto"/>
            <w:right w:val="none" w:sz="0" w:space="0" w:color="auto"/>
          </w:divBdr>
        </w:div>
        <w:div w:id="322316834">
          <w:marLeft w:val="0"/>
          <w:marRight w:val="0"/>
          <w:marTop w:val="0"/>
          <w:marBottom w:val="0"/>
          <w:divBdr>
            <w:top w:val="none" w:sz="0" w:space="0" w:color="auto"/>
            <w:left w:val="none" w:sz="0" w:space="0" w:color="auto"/>
            <w:bottom w:val="none" w:sz="0" w:space="0" w:color="auto"/>
            <w:right w:val="none" w:sz="0" w:space="0" w:color="auto"/>
          </w:divBdr>
        </w:div>
        <w:div w:id="1856580416">
          <w:marLeft w:val="0"/>
          <w:marRight w:val="0"/>
          <w:marTop w:val="0"/>
          <w:marBottom w:val="0"/>
          <w:divBdr>
            <w:top w:val="none" w:sz="0" w:space="0" w:color="auto"/>
            <w:left w:val="none" w:sz="0" w:space="0" w:color="auto"/>
            <w:bottom w:val="none" w:sz="0" w:space="0" w:color="auto"/>
            <w:right w:val="none" w:sz="0" w:space="0" w:color="auto"/>
          </w:divBdr>
        </w:div>
        <w:div w:id="1441334279">
          <w:marLeft w:val="0"/>
          <w:marRight w:val="0"/>
          <w:marTop w:val="0"/>
          <w:marBottom w:val="0"/>
          <w:divBdr>
            <w:top w:val="none" w:sz="0" w:space="0" w:color="auto"/>
            <w:left w:val="none" w:sz="0" w:space="0" w:color="auto"/>
            <w:bottom w:val="none" w:sz="0" w:space="0" w:color="auto"/>
            <w:right w:val="none" w:sz="0" w:space="0" w:color="auto"/>
          </w:divBdr>
        </w:div>
        <w:div w:id="378474309">
          <w:marLeft w:val="0"/>
          <w:marRight w:val="0"/>
          <w:marTop w:val="0"/>
          <w:marBottom w:val="0"/>
          <w:divBdr>
            <w:top w:val="none" w:sz="0" w:space="0" w:color="auto"/>
            <w:left w:val="none" w:sz="0" w:space="0" w:color="auto"/>
            <w:bottom w:val="none" w:sz="0" w:space="0" w:color="auto"/>
            <w:right w:val="none" w:sz="0" w:space="0" w:color="auto"/>
          </w:divBdr>
        </w:div>
        <w:div w:id="1727798135">
          <w:marLeft w:val="0"/>
          <w:marRight w:val="0"/>
          <w:marTop w:val="0"/>
          <w:marBottom w:val="0"/>
          <w:divBdr>
            <w:top w:val="none" w:sz="0" w:space="0" w:color="auto"/>
            <w:left w:val="none" w:sz="0" w:space="0" w:color="auto"/>
            <w:bottom w:val="none" w:sz="0" w:space="0" w:color="auto"/>
            <w:right w:val="none" w:sz="0" w:space="0" w:color="auto"/>
          </w:divBdr>
        </w:div>
        <w:div w:id="565188539">
          <w:marLeft w:val="0"/>
          <w:marRight w:val="0"/>
          <w:marTop w:val="0"/>
          <w:marBottom w:val="0"/>
          <w:divBdr>
            <w:top w:val="none" w:sz="0" w:space="0" w:color="auto"/>
            <w:left w:val="none" w:sz="0" w:space="0" w:color="auto"/>
            <w:bottom w:val="none" w:sz="0" w:space="0" w:color="auto"/>
            <w:right w:val="none" w:sz="0" w:space="0" w:color="auto"/>
          </w:divBdr>
        </w:div>
        <w:div w:id="1967619399">
          <w:marLeft w:val="0"/>
          <w:marRight w:val="0"/>
          <w:marTop w:val="0"/>
          <w:marBottom w:val="0"/>
          <w:divBdr>
            <w:top w:val="none" w:sz="0" w:space="0" w:color="auto"/>
            <w:left w:val="none" w:sz="0" w:space="0" w:color="auto"/>
            <w:bottom w:val="none" w:sz="0" w:space="0" w:color="auto"/>
            <w:right w:val="none" w:sz="0" w:space="0" w:color="auto"/>
          </w:divBdr>
        </w:div>
        <w:div w:id="1075737485">
          <w:marLeft w:val="0"/>
          <w:marRight w:val="0"/>
          <w:marTop w:val="0"/>
          <w:marBottom w:val="0"/>
          <w:divBdr>
            <w:top w:val="none" w:sz="0" w:space="0" w:color="auto"/>
            <w:left w:val="none" w:sz="0" w:space="0" w:color="auto"/>
            <w:bottom w:val="none" w:sz="0" w:space="0" w:color="auto"/>
            <w:right w:val="none" w:sz="0" w:space="0" w:color="auto"/>
          </w:divBdr>
        </w:div>
        <w:div w:id="136266749">
          <w:marLeft w:val="0"/>
          <w:marRight w:val="0"/>
          <w:marTop w:val="0"/>
          <w:marBottom w:val="0"/>
          <w:divBdr>
            <w:top w:val="none" w:sz="0" w:space="0" w:color="auto"/>
            <w:left w:val="none" w:sz="0" w:space="0" w:color="auto"/>
            <w:bottom w:val="none" w:sz="0" w:space="0" w:color="auto"/>
            <w:right w:val="none" w:sz="0" w:space="0" w:color="auto"/>
          </w:divBdr>
        </w:div>
        <w:div w:id="1242369083">
          <w:marLeft w:val="0"/>
          <w:marRight w:val="0"/>
          <w:marTop w:val="0"/>
          <w:marBottom w:val="0"/>
          <w:divBdr>
            <w:top w:val="none" w:sz="0" w:space="0" w:color="auto"/>
            <w:left w:val="none" w:sz="0" w:space="0" w:color="auto"/>
            <w:bottom w:val="none" w:sz="0" w:space="0" w:color="auto"/>
            <w:right w:val="none" w:sz="0" w:space="0" w:color="auto"/>
          </w:divBdr>
        </w:div>
        <w:div w:id="1088964978">
          <w:marLeft w:val="0"/>
          <w:marRight w:val="0"/>
          <w:marTop w:val="0"/>
          <w:marBottom w:val="0"/>
          <w:divBdr>
            <w:top w:val="none" w:sz="0" w:space="0" w:color="auto"/>
            <w:left w:val="none" w:sz="0" w:space="0" w:color="auto"/>
            <w:bottom w:val="none" w:sz="0" w:space="0" w:color="auto"/>
            <w:right w:val="none" w:sz="0" w:space="0" w:color="auto"/>
          </w:divBdr>
        </w:div>
        <w:div w:id="673608159">
          <w:marLeft w:val="0"/>
          <w:marRight w:val="0"/>
          <w:marTop w:val="0"/>
          <w:marBottom w:val="0"/>
          <w:divBdr>
            <w:top w:val="none" w:sz="0" w:space="0" w:color="auto"/>
            <w:left w:val="none" w:sz="0" w:space="0" w:color="auto"/>
            <w:bottom w:val="none" w:sz="0" w:space="0" w:color="auto"/>
            <w:right w:val="none" w:sz="0" w:space="0" w:color="auto"/>
          </w:divBdr>
        </w:div>
        <w:div w:id="545334678">
          <w:marLeft w:val="0"/>
          <w:marRight w:val="0"/>
          <w:marTop w:val="0"/>
          <w:marBottom w:val="0"/>
          <w:divBdr>
            <w:top w:val="none" w:sz="0" w:space="0" w:color="auto"/>
            <w:left w:val="none" w:sz="0" w:space="0" w:color="auto"/>
            <w:bottom w:val="none" w:sz="0" w:space="0" w:color="auto"/>
            <w:right w:val="none" w:sz="0" w:space="0" w:color="auto"/>
          </w:divBdr>
        </w:div>
        <w:div w:id="1847279363">
          <w:marLeft w:val="0"/>
          <w:marRight w:val="0"/>
          <w:marTop w:val="0"/>
          <w:marBottom w:val="0"/>
          <w:divBdr>
            <w:top w:val="none" w:sz="0" w:space="0" w:color="auto"/>
            <w:left w:val="none" w:sz="0" w:space="0" w:color="auto"/>
            <w:bottom w:val="none" w:sz="0" w:space="0" w:color="auto"/>
            <w:right w:val="none" w:sz="0" w:space="0" w:color="auto"/>
          </w:divBdr>
        </w:div>
        <w:div w:id="1594430985">
          <w:marLeft w:val="0"/>
          <w:marRight w:val="0"/>
          <w:marTop w:val="0"/>
          <w:marBottom w:val="0"/>
          <w:divBdr>
            <w:top w:val="none" w:sz="0" w:space="0" w:color="auto"/>
            <w:left w:val="none" w:sz="0" w:space="0" w:color="auto"/>
            <w:bottom w:val="none" w:sz="0" w:space="0" w:color="auto"/>
            <w:right w:val="none" w:sz="0" w:space="0" w:color="auto"/>
          </w:divBdr>
        </w:div>
        <w:div w:id="1576428555">
          <w:marLeft w:val="0"/>
          <w:marRight w:val="0"/>
          <w:marTop w:val="0"/>
          <w:marBottom w:val="0"/>
          <w:divBdr>
            <w:top w:val="none" w:sz="0" w:space="0" w:color="auto"/>
            <w:left w:val="none" w:sz="0" w:space="0" w:color="auto"/>
            <w:bottom w:val="none" w:sz="0" w:space="0" w:color="auto"/>
            <w:right w:val="none" w:sz="0" w:space="0" w:color="auto"/>
          </w:divBdr>
        </w:div>
        <w:div w:id="316157509">
          <w:marLeft w:val="0"/>
          <w:marRight w:val="0"/>
          <w:marTop w:val="0"/>
          <w:marBottom w:val="0"/>
          <w:divBdr>
            <w:top w:val="none" w:sz="0" w:space="0" w:color="auto"/>
            <w:left w:val="none" w:sz="0" w:space="0" w:color="auto"/>
            <w:bottom w:val="none" w:sz="0" w:space="0" w:color="auto"/>
            <w:right w:val="none" w:sz="0" w:space="0" w:color="auto"/>
          </w:divBdr>
        </w:div>
        <w:div w:id="609242456">
          <w:marLeft w:val="0"/>
          <w:marRight w:val="0"/>
          <w:marTop w:val="0"/>
          <w:marBottom w:val="0"/>
          <w:divBdr>
            <w:top w:val="none" w:sz="0" w:space="0" w:color="auto"/>
            <w:left w:val="none" w:sz="0" w:space="0" w:color="auto"/>
            <w:bottom w:val="none" w:sz="0" w:space="0" w:color="auto"/>
            <w:right w:val="none" w:sz="0" w:space="0" w:color="auto"/>
          </w:divBdr>
        </w:div>
      </w:divsChild>
    </w:div>
    <w:div w:id="1340622719">
      <w:bodyDiv w:val="1"/>
      <w:marLeft w:val="0"/>
      <w:marRight w:val="0"/>
      <w:marTop w:val="0"/>
      <w:marBottom w:val="0"/>
      <w:divBdr>
        <w:top w:val="none" w:sz="0" w:space="0" w:color="auto"/>
        <w:left w:val="none" w:sz="0" w:space="0" w:color="auto"/>
        <w:bottom w:val="none" w:sz="0" w:space="0" w:color="auto"/>
        <w:right w:val="none" w:sz="0" w:space="0" w:color="auto"/>
      </w:divBdr>
      <w:divsChild>
        <w:div w:id="221643905">
          <w:marLeft w:val="0"/>
          <w:marRight w:val="0"/>
          <w:marTop w:val="113"/>
          <w:marBottom w:val="0"/>
          <w:divBdr>
            <w:top w:val="none" w:sz="0" w:space="0" w:color="auto"/>
            <w:left w:val="none" w:sz="0" w:space="0" w:color="auto"/>
            <w:bottom w:val="none" w:sz="0" w:space="0" w:color="auto"/>
            <w:right w:val="none" w:sz="0" w:space="0" w:color="auto"/>
          </w:divBdr>
        </w:div>
        <w:div w:id="1278101741">
          <w:marLeft w:val="0"/>
          <w:marRight w:val="0"/>
          <w:marTop w:val="0"/>
          <w:marBottom w:val="113"/>
          <w:divBdr>
            <w:top w:val="none" w:sz="0" w:space="0" w:color="auto"/>
            <w:left w:val="none" w:sz="0" w:space="0" w:color="auto"/>
            <w:bottom w:val="none" w:sz="0" w:space="0" w:color="auto"/>
            <w:right w:val="none" w:sz="0" w:space="0" w:color="auto"/>
          </w:divBdr>
        </w:div>
      </w:divsChild>
    </w:div>
    <w:div w:id="1430539970">
      <w:bodyDiv w:val="1"/>
      <w:marLeft w:val="0"/>
      <w:marRight w:val="0"/>
      <w:marTop w:val="0"/>
      <w:marBottom w:val="0"/>
      <w:divBdr>
        <w:top w:val="none" w:sz="0" w:space="0" w:color="auto"/>
        <w:left w:val="none" w:sz="0" w:space="0" w:color="auto"/>
        <w:bottom w:val="none" w:sz="0" w:space="0" w:color="auto"/>
        <w:right w:val="none" w:sz="0" w:space="0" w:color="auto"/>
      </w:divBdr>
      <w:divsChild>
        <w:div w:id="1236624756">
          <w:marLeft w:val="0"/>
          <w:marRight w:val="0"/>
          <w:marTop w:val="0"/>
          <w:marBottom w:val="0"/>
          <w:divBdr>
            <w:top w:val="none" w:sz="0" w:space="0" w:color="auto"/>
            <w:left w:val="none" w:sz="0" w:space="0" w:color="auto"/>
            <w:bottom w:val="none" w:sz="0" w:space="0" w:color="auto"/>
            <w:right w:val="none" w:sz="0" w:space="0" w:color="auto"/>
          </w:divBdr>
        </w:div>
        <w:div w:id="776876029">
          <w:marLeft w:val="0"/>
          <w:marRight w:val="0"/>
          <w:marTop w:val="0"/>
          <w:marBottom w:val="0"/>
          <w:divBdr>
            <w:top w:val="none" w:sz="0" w:space="0" w:color="auto"/>
            <w:left w:val="none" w:sz="0" w:space="0" w:color="auto"/>
            <w:bottom w:val="none" w:sz="0" w:space="0" w:color="auto"/>
            <w:right w:val="none" w:sz="0" w:space="0" w:color="auto"/>
          </w:divBdr>
        </w:div>
        <w:div w:id="297339800">
          <w:marLeft w:val="0"/>
          <w:marRight w:val="0"/>
          <w:marTop w:val="0"/>
          <w:marBottom w:val="0"/>
          <w:divBdr>
            <w:top w:val="none" w:sz="0" w:space="0" w:color="auto"/>
            <w:left w:val="none" w:sz="0" w:space="0" w:color="auto"/>
            <w:bottom w:val="none" w:sz="0" w:space="0" w:color="auto"/>
            <w:right w:val="none" w:sz="0" w:space="0" w:color="auto"/>
          </w:divBdr>
        </w:div>
        <w:div w:id="1430663145">
          <w:marLeft w:val="0"/>
          <w:marRight w:val="0"/>
          <w:marTop w:val="0"/>
          <w:marBottom w:val="0"/>
          <w:divBdr>
            <w:top w:val="none" w:sz="0" w:space="0" w:color="auto"/>
            <w:left w:val="none" w:sz="0" w:space="0" w:color="auto"/>
            <w:bottom w:val="none" w:sz="0" w:space="0" w:color="auto"/>
            <w:right w:val="none" w:sz="0" w:space="0" w:color="auto"/>
          </w:divBdr>
        </w:div>
        <w:div w:id="138035449">
          <w:marLeft w:val="0"/>
          <w:marRight w:val="0"/>
          <w:marTop w:val="0"/>
          <w:marBottom w:val="0"/>
          <w:divBdr>
            <w:top w:val="none" w:sz="0" w:space="0" w:color="auto"/>
            <w:left w:val="none" w:sz="0" w:space="0" w:color="auto"/>
            <w:bottom w:val="none" w:sz="0" w:space="0" w:color="auto"/>
            <w:right w:val="none" w:sz="0" w:space="0" w:color="auto"/>
          </w:divBdr>
        </w:div>
        <w:div w:id="1023287210">
          <w:marLeft w:val="0"/>
          <w:marRight w:val="0"/>
          <w:marTop w:val="0"/>
          <w:marBottom w:val="0"/>
          <w:divBdr>
            <w:top w:val="none" w:sz="0" w:space="0" w:color="auto"/>
            <w:left w:val="none" w:sz="0" w:space="0" w:color="auto"/>
            <w:bottom w:val="none" w:sz="0" w:space="0" w:color="auto"/>
            <w:right w:val="none" w:sz="0" w:space="0" w:color="auto"/>
          </w:divBdr>
        </w:div>
        <w:div w:id="1227229255">
          <w:marLeft w:val="0"/>
          <w:marRight w:val="0"/>
          <w:marTop w:val="0"/>
          <w:marBottom w:val="0"/>
          <w:divBdr>
            <w:top w:val="none" w:sz="0" w:space="0" w:color="auto"/>
            <w:left w:val="none" w:sz="0" w:space="0" w:color="auto"/>
            <w:bottom w:val="none" w:sz="0" w:space="0" w:color="auto"/>
            <w:right w:val="none" w:sz="0" w:space="0" w:color="auto"/>
          </w:divBdr>
        </w:div>
        <w:div w:id="619410714">
          <w:marLeft w:val="0"/>
          <w:marRight w:val="0"/>
          <w:marTop w:val="0"/>
          <w:marBottom w:val="0"/>
          <w:divBdr>
            <w:top w:val="none" w:sz="0" w:space="0" w:color="auto"/>
            <w:left w:val="none" w:sz="0" w:space="0" w:color="auto"/>
            <w:bottom w:val="none" w:sz="0" w:space="0" w:color="auto"/>
            <w:right w:val="none" w:sz="0" w:space="0" w:color="auto"/>
          </w:divBdr>
        </w:div>
        <w:div w:id="503251607">
          <w:marLeft w:val="0"/>
          <w:marRight w:val="0"/>
          <w:marTop w:val="0"/>
          <w:marBottom w:val="0"/>
          <w:divBdr>
            <w:top w:val="none" w:sz="0" w:space="0" w:color="auto"/>
            <w:left w:val="none" w:sz="0" w:space="0" w:color="auto"/>
            <w:bottom w:val="none" w:sz="0" w:space="0" w:color="auto"/>
            <w:right w:val="none" w:sz="0" w:space="0" w:color="auto"/>
          </w:divBdr>
        </w:div>
        <w:div w:id="1708683087">
          <w:marLeft w:val="0"/>
          <w:marRight w:val="0"/>
          <w:marTop w:val="0"/>
          <w:marBottom w:val="0"/>
          <w:divBdr>
            <w:top w:val="none" w:sz="0" w:space="0" w:color="auto"/>
            <w:left w:val="none" w:sz="0" w:space="0" w:color="auto"/>
            <w:bottom w:val="none" w:sz="0" w:space="0" w:color="auto"/>
            <w:right w:val="none" w:sz="0" w:space="0" w:color="auto"/>
          </w:divBdr>
        </w:div>
        <w:div w:id="1112019084">
          <w:marLeft w:val="0"/>
          <w:marRight w:val="0"/>
          <w:marTop w:val="0"/>
          <w:marBottom w:val="0"/>
          <w:divBdr>
            <w:top w:val="none" w:sz="0" w:space="0" w:color="auto"/>
            <w:left w:val="none" w:sz="0" w:space="0" w:color="auto"/>
            <w:bottom w:val="none" w:sz="0" w:space="0" w:color="auto"/>
            <w:right w:val="none" w:sz="0" w:space="0" w:color="auto"/>
          </w:divBdr>
        </w:div>
        <w:div w:id="1531065887">
          <w:marLeft w:val="0"/>
          <w:marRight w:val="0"/>
          <w:marTop w:val="0"/>
          <w:marBottom w:val="0"/>
          <w:divBdr>
            <w:top w:val="none" w:sz="0" w:space="0" w:color="auto"/>
            <w:left w:val="none" w:sz="0" w:space="0" w:color="auto"/>
            <w:bottom w:val="none" w:sz="0" w:space="0" w:color="auto"/>
            <w:right w:val="none" w:sz="0" w:space="0" w:color="auto"/>
          </w:divBdr>
        </w:div>
        <w:div w:id="1725909069">
          <w:marLeft w:val="0"/>
          <w:marRight w:val="0"/>
          <w:marTop w:val="0"/>
          <w:marBottom w:val="0"/>
          <w:divBdr>
            <w:top w:val="none" w:sz="0" w:space="0" w:color="auto"/>
            <w:left w:val="none" w:sz="0" w:space="0" w:color="auto"/>
            <w:bottom w:val="none" w:sz="0" w:space="0" w:color="auto"/>
            <w:right w:val="none" w:sz="0" w:space="0" w:color="auto"/>
          </w:divBdr>
        </w:div>
        <w:div w:id="1280531775">
          <w:marLeft w:val="0"/>
          <w:marRight w:val="0"/>
          <w:marTop w:val="0"/>
          <w:marBottom w:val="0"/>
          <w:divBdr>
            <w:top w:val="none" w:sz="0" w:space="0" w:color="auto"/>
            <w:left w:val="none" w:sz="0" w:space="0" w:color="auto"/>
            <w:bottom w:val="none" w:sz="0" w:space="0" w:color="auto"/>
            <w:right w:val="none" w:sz="0" w:space="0" w:color="auto"/>
          </w:divBdr>
        </w:div>
        <w:div w:id="1592007831">
          <w:marLeft w:val="0"/>
          <w:marRight w:val="0"/>
          <w:marTop w:val="0"/>
          <w:marBottom w:val="0"/>
          <w:divBdr>
            <w:top w:val="none" w:sz="0" w:space="0" w:color="auto"/>
            <w:left w:val="none" w:sz="0" w:space="0" w:color="auto"/>
            <w:bottom w:val="none" w:sz="0" w:space="0" w:color="auto"/>
            <w:right w:val="none" w:sz="0" w:space="0" w:color="auto"/>
          </w:divBdr>
        </w:div>
        <w:div w:id="1395858336">
          <w:marLeft w:val="0"/>
          <w:marRight w:val="0"/>
          <w:marTop w:val="0"/>
          <w:marBottom w:val="0"/>
          <w:divBdr>
            <w:top w:val="none" w:sz="0" w:space="0" w:color="auto"/>
            <w:left w:val="none" w:sz="0" w:space="0" w:color="auto"/>
            <w:bottom w:val="none" w:sz="0" w:space="0" w:color="auto"/>
            <w:right w:val="none" w:sz="0" w:space="0" w:color="auto"/>
          </w:divBdr>
        </w:div>
        <w:div w:id="1263882008">
          <w:marLeft w:val="0"/>
          <w:marRight w:val="0"/>
          <w:marTop w:val="0"/>
          <w:marBottom w:val="0"/>
          <w:divBdr>
            <w:top w:val="none" w:sz="0" w:space="0" w:color="auto"/>
            <w:left w:val="none" w:sz="0" w:space="0" w:color="auto"/>
            <w:bottom w:val="none" w:sz="0" w:space="0" w:color="auto"/>
            <w:right w:val="none" w:sz="0" w:space="0" w:color="auto"/>
          </w:divBdr>
        </w:div>
        <w:div w:id="1589804596">
          <w:marLeft w:val="0"/>
          <w:marRight w:val="0"/>
          <w:marTop w:val="0"/>
          <w:marBottom w:val="0"/>
          <w:divBdr>
            <w:top w:val="none" w:sz="0" w:space="0" w:color="auto"/>
            <w:left w:val="none" w:sz="0" w:space="0" w:color="auto"/>
            <w:bottom w:val="none" w:sz="0" w:space="0" w:color="auto"/>
            <w:right w:val="none" w:sz="0" w:space="0" w:color="auto"/>
          </w:divBdr>
        </w:div>
        <w:div w:id="1274049715">
          <w:marLeft w:val="0"/>
          <w:marRight w:val="0"/>
          <w:marTop w:val="0"/>
          <w:marBottom w:val="0"/>
          <w:divBdr>
            <w:top w:val="none" w:sz="0" w:space="0" w:color="auto"/>
            <w:left w:val="none" w:sz="0" w:space="0" w:color="auto"/>
            <w:bottom w:val="none" w:sz="0" w:space="0" w:color="auto"/>
            <w:right w:val="none" w:sz="0" w:space="0" w:color="auto"/>
          </w:divBdr>
        </w:div>
        <w:div w:id="473717434">
          <w:marLeft w:val="0"/>
          <w:marRight w:val="0"/>
          <w:marTop w:val="0"/>
          <w:marBottom w:val="0"/>
          <w:divBdr>
            <w:top w:val="none" w:sz="0" w:space="0" w:color="auto"/>
            <w:left w:val="none" w:sz="0" w:space="0" w:color="auto"/>
            <w:bottom w:val="none" w:sz="0" w:space="0" w:color="auto"/>
            <w:right w:val="none" w:sz="0" w:space="0" w:color="auto"/>
          </w:divBdr>
        </w:div>
        <w:div w:id="1177379032">
          <w:marLeft w:val="0"/>
          <w:marRight w:val="0"/>
          <w:marTop w:val="0"/>
          <w:marBottom w:val="0"/>
          <w:divBdr>
            <w:top w:val="none" w:sz="0" w:space="0" w:color="auto"/>
            <w:left w:val="none" w:sz="0" w:space="0" w:color="auto"/>
            <w:bottom w:val="none" w:sz="0" w:space="0" w:color="auto"/>
            <w:right w:val="none" w:sz="0" w:space="0" w:color="auto"/>
          </w:divBdr>
        </w:div>
        <w:div w:id="1586574682">
          <w:marLeft w:val="0"/>
          <w:marRight w:val="0"/>
          <w:marTop w:val="0"/>
          <w:marBottom w:val="0"/>
          <w:divBdr>
            <w:top w:val="none" w:sz="0" w:space="0" w:color="auto"/>
            <w:left w:val="none" w:sz="0" w:space="0" w:color="auto"/>
            <w:bottom w:val="none" w:sz="0" w:space="0" w:color="auto"/>
            <w:right w:val="none" w:sz="0" w:space="0" w:color="auto"/>
          </w:divBdr>
        </w:div>
      </w:divsChild>
    </w:div>
    <w:div w:id="1944876471">
      <w:bodyDiv w:val="1"/>
      <w:marLeft w:val="0"/>
      <w:marRight w:val="0"/>
      <w:marTop w:val="0"/>
      <w:marBottom w:val="0"/>
      <w:divBdr>
        <w:top w:val="none" w:sz="0" w:space="0" w:color="auto"/>
        <w:left w:val="none" w:sz="0" w:space="0" w:color="auto"/>
        <w:bottom w:val="none" w:sz="0" w:space="0" w:color="auto"/>
        <w:right w:val="none" w:sz="0" w:space="0" w:color="auto"/>
      </w:divBdr>
      <w:divsChild>
        <w:div w:id="629868627">
          <w:marLeft w:val="0"/>
          <w:marRight w:val="0"/>
          <w:marTop w:val="0"/>
          <w:marBottom w:val="0"/>
          <w:divBdr>
            <w:top w:val="none" w:sz="0" w:space="0" w:color="auto"/>
            <w:left w:val="none" w:sz="0" w:space="0" w:color="auto"/>
            <w:bottom w:val="none" w:sz="0" w:space="0" w:color="auto"/>
            <w:right w:val="none" w:sz="0" w:space="0" w:color="auto"/>
          </w:divBdr>
        </w:div>
        <w:div w:id="1511338810">
          <w:marLeft w:val="0"/>
          <w:marRight w:val="0"/>
          <w:marTop w:val="0"/>
          <w:marBottom w:val="0"/>
          <w:divBdr>
            <w:top w:val="none" w:sz="0" w:space="0" w:color="auto"/>
            <w:left w:val="none" w:sz="0" w:space="0" w:color="auto"/>
            <w:bottom w:val="none" w:sz="0" w:space="0" w:color="auto"/>
            <w:right w:val="none" w:sz="0" w:space="0" w:color="auto"/>
          </w:divBdr>
        </w:div>
        <w:div w:id="1368600452">
          <w:marLeft w:val="0"/>
          <w:marRight w:val="0"/>
          <w:marTop w:val="0"/>
          <w:marBottom w:val="0"/>
          <w:divBdr>
            <w:top w:val="none" w:sz="0" w:space="0" w:color="auto"/>
            <w:left w:val="none" w:sz="0" w:space="0" w:color="auto"/>
            <w:bottom w:val="none" w:sz="0" w:space="0" w:color="auto"/>
            <w:right w:val="none" w:sz="0" w:space="0" w:color="auto"/>
          </w:divBdr>
        </w:div>
        <w:div w:id="1844275290">
          <w:marLeft w:val="0"/>
          <w:marRight w:val="0"/>
          <w:marTop w:val="0"/>
          <w:marBottom w:val="0"/>
          <w:divBdr>
            <w:top w:val="none" w:sz="0" w:space="0" w:color="auto"/>
            <w:left w:val="none" w:sz="0" w:space="0" w:color="auto"/>
            <w:bottom w:val="none" w:sz="0" w:space="0" w:color="auto"/>
            <w:right w:val="none" w:sz="0" w:space="0" w:color="auto"/>
          </w:divBdr>
        </w:div>
        <w:div w:id="2042244960">
          <w:marLeft w:val="0"/>
          <w:marRight w:val="0"/>
          <w:marTop w:val="0"/>
          <w:marBottom w:val="0"/>
          <w:divBdr>
            <w:top w:val="none" w:sz="0" w:space="0" w:color="auto"/>
            <w:left w:val="none" w:sz="0" w:space="0" w:color="auto"/>
            <w:bottom w:val="none" w:sz="0" w:space="0" w:color="auto"/>
            <w:right w:val="none" w:sz="0" w:space="0" w:color="auto"/>
          </w:divBdr>
        </w:div>
        <w:div w:id="58555337">
          <w:marLeft w:val="0"/>
          <w:marRight w:val="0"/>
          <w:marTop w:val="0"/>
          <w:marBottom w:val="0"/>
          <w:divBdr>
            <w:top w:val="none" w:sz="0" w:space="0" w:color="auto"/>
            <w:left w:val="none" w:sz="0" w:space="0" w:color="auto"/>
            <w:bottom w:val="none" w:sz="0" w:space="0" w:color="auto"/>
            <w:right w:val="none" w:sz="0" w:space="0" w:color="auto"/>
          </w:divBdr>
        </w:div>
        <w:div w:id="2015182551">
          <w:marLeft w:val="0"/>
          <w:marRight w:val="0"/>
          <w:marTop w:val="0"/>
          <w:marBottom w:val="0"/>
          <w:divBdr>
            <w:top w:val="none" w:sz="0" w:space="0" w:color="auto"/>
            <w:left w:val="none" w:sz="0" w:space="0" w:color="auto"/>
            <w:bottom w:val="none" w:sz="0" w:space="0" w:color="auto"/>
            <w:right w:val="none" w:sz="0" w:space="0" w:color="auto"/>
          </w:divBdr>
        </w:div>
        <w:div w:id="1656109673">
          <w:marLeft w:val="0"/>
          <w:marRight w:val="0"/>
          <w:marTop w:val="0"/>
          <w:marBottom w:val="0"/>
          <w:divBdr>
            <w:top w:val="none" w:sz="0" w:space="0" w:color="auto"/>
            <w:left w:val="none" w:sz="0" w:space="0" w:color="auto"/>
            <w:bottom w:val="none" w:sz="0" w:space="0" w:color="auto"/>
            <w:right w:val="none" w:sz="0" w:space="0" w:color="auto"/>
          </w:divBdr>
        </w:div>
        <w:div w:id="1593010204">
          <w:marLeft w:val="0"/>
          <w:marRight w:val="0"/>
          <w:marTop w:val="0"/>
          <w:marBottom w:val="0"/>
          <w:divBdr>
            <w:top w:val="none" w:sz="0" w:space="0" w:color="auto"/>
            <w:left w:val="none" w:sz="0" w:space="0" w:color="auto"/>
            <w:bottom w:val="none" w:sz="0" w:space="0" w:color="auto"/>
            <w:right w:val="none" w:sz="0" w:space="0" w:color="auto"/>
          </w:divBdr>
        </w:div>
        <w:div w:id="783309664">
          <w:marLeft w:val="0"/>
          <w:marRight w:val="0"/>
          <w:marTop w:val="0"/>
          <w:marBottom w:val="0"/>
          <w:divBdr>
            <w:top w:val="none" w:sz="0" w:space="0" w:color="auto"/>
            <w:left w:val="none" w:sz="0" w:space="0" w:color="auto"/>
            <w:bottom w:val="none" w:sz="0" w:space="0" w:color="auto"/>
            <w:right w:val="none" w:sz="0" w:space="0" w:color="auto"/>
          </w:divBdr>
        </w:div>
        <w:div w:id="340663806">
          <w:marLeft w:val="0"/>
          <w:marRight w:val="0"/>
          <w:marTop w:val="0"/>
          <w:marBottom w:val="0"/>
          <w:divBdr>
            <w:top w:val="none" w:sz="0" w:space="0" w:color="auto"/>
            <w:left w:val="none" w:sz="0" w:space="0" w:color="auto"/>
            <w:bottom w:val="none" w:sz="0" w:space="0" w:color="auto"/>
            <w:right w:val="none" w:sz="0" w:space="0" w:color="auto"/>
          </w:divBdr>
        </w:div>
        <w:div w:id="588657119">
          <w:marLeft w:val="0"/>
          <w:marRight w:val="0"/>
          <w:marTop w:val="0"/>
          <w:marBottom w:val="0"/>
          <w:divBdr>
            <w:top w:val="none" w:sz="0" w:space="0" w:color="auto"/>
            <w:left w:val="none" w:sz="0" w:space="0" w:color="auto"/>
            <w:bottom w:val="none" w:sz="0" w:space="0" w:color="auto"/>
            <w:right w:val="none" w:sz="0" w:space="0" w:color="auto"/>
          </w:divBdr>
        </w:div>
        <w:div w:id="1578903186">
          <w:marLeft w:val="0"/>
          <w:marRight w:val="0"/>
          <w:marTop w:val="0"/>
          <w:marBottom w:val="0"/>
          <w:divBdr>
            <w:top w:val="none" w:sz="0" w:space="0" w:color="auto"/>
            <w:left w:val="none" w:sz="0" w:space="0" w:color="auto"/>
            <w:bottom w:val="none" w:sz="0" w:space="0" w:color="auto"/>
            <w:right w:val="none" w:sz="0" w:space="0" w:color="auto"/>
          </w:divBdr>
        </w:div>
        <w:div w:id="1042172139">
          <w:marLeft w:val="0"/>
          <w:marRight w:val="0"/>
          <w:marTop w:val="0"/>
          <w:marBottom w:val="0"/>
          <w:divBdr>
            <w:top w:val="none" w:sz="0" w:space="0" w:color="auto"/>
            <w:left w:val="none" w:sz="0" w:space="0" w:color="auto"/>
            <w:bottom w:val="none" w:sz="0" w:space="0" w:color="auto"/>
            <w:right w:val="none" w:sz="0" w:space="0" w:color="auto"/>
          </w:divBdr>
        </w:div>
        <w:div w:id="32048559">
          <w:marLeft w:val="0"/>
          <w:marRight w:val="0"/>
          <w:marTop w:val="0"/>
          <w:marBottom w:val="0"/>
          <w:divBdr>
            <w:top w:val="none" w:sz="0" w:space="0" w:color="auto"/>
            <w:left w:val="none" w:sz="0" w:space="0" w:color="auto"/>
            <w:bottom w:val="none" w:sz="0" w:space="0" w:color="auto"/>
            <w:right w:val="none" w:sz="0" w:space="0" w:color="auto"/>
          </w:divBdr>
        </w:div>
        <w:div w:id="184444934">
          <w:marLeft w:val="0"/>
          <w:marRight w:val="0"/>
          <w:marTop w:val="0"/>
          <w:marBottom w:val="0"/>
          <w:divBdr>
            <w:top w:val="none" w:sz="0" w:space="0" w:color="auto"/>
            <w:left w:val="none" w:sz="0" w:space="0" w:color="auto"/>
            <w:bottom w:val="none" w:sz="0" w:space="0" w:color="auto"/>
            <w:right w:val="none" w:sz="0" w:space="0" w:color="auto"/>
          </w:divBdr>
        </w:div>
        <w:div w:id="1284920577">
          <w:marLeft w:val="0"/>
          <w:marRight w:val="0"/>
          <w:marTop w:val="0"/>
          <w:marBottom w:val="0"/>
          <w:divBdr>
            <w:top w:val="none" w:sz="0" w:space="0" w:color="auto"/>
            <w:left w:val="none" w:sz="0" w:space="0" w:color="auto"/>
            <w:bottom w:val="none" w:sz="0" w:space="0" w:color="auto"/>
            <w:right w:val="none" w:sz="0" w:space="0" w:color="auto"/>
          </w:divBdr>
        </w:div>
        <w:div w:id="957447707">
          <w:marLeft w:val="0"/>
          <w:marRight w:val="0"/>
          <w:marTop w:val="0"/>
          <w:marBottom w:val="0"/>
          <w:divBdr>
            <w:top w:val="none" w:sz="0" w:space="0" w:color="auto"/>
            <w:left w:val="none" w:sz="0" w:space="0" w:color="auto"/>
            <w:bottom w:val="none" w:sz="0" w:space="0" w:color="auto"/>
            <w:right w:val="none" w:sz="0" w:space="0" w:color="auto"/>
          </w:divBdr>
        </w:div>
        <w:div w:id="1853183809">
          <w:marLeft w:val="0"/>
          <w:marRight w:val="0"/>
          <w:marTop w:val="0"/>
          <w:marBottom w:val="0"/>
          <w:divBdr>
            <w:top w:val="none" w:sz="0" w:space="0" w:color="auto"/>
            <w:left w:val="none" w:sz="0" w:space="0" w:color="auto"/>
            <w:bottom w:val="none" w:sz="0" w:space="0" w:color="auto"/>
            <w:right w:val="none" w:sz="0" w:space="0" w:color="auto"/>
          </w:divBdr>
        </w:div>
        <w:div w:id="214661942">
          <w:marLeft w:val="0"/>
          <w:marRight w:val="0"/>
          <w:marTop w:val="0"/>
          <w:marBottom w:val="0"/>
          <w:divBdr>
            <w:top w:val="none" w:sz="0" w:space="0" w:color="auto"/>
            <w:left w:val="none" w:sz="0" w:space="0" w:color="auto"/>
            <w:bottom w:val="none" w:sz="0" w:space="0" w:color="auto"/>
            <w:right w:val="none" w:sz="0" w:space="0" w:color="auto"/>
          </w:divBdr>
        </w:div>
        <w:div w:id="93794167">
          <w:marLeft w:val="0"/>
          <w:marRight w:val="0"/>
          <w:marTop w:val="0"/>
          <w:marBottom w:val="0"/>
          <w:divBdr>
            <w:top w:val="none" w:sz="0" w:space="0" w:color="auto"/>
            <w:left w:val="none" w:sz="0" w:space="0" w:color="auto"/>
            <w:bottom w:val="none" w:sz="0" w:space="0" w:color="auto"/>
            <w:right w:val="none" w:sz="0" w:space="0" w:color="auto"/>
          </w:divBdr>
        </w:div>
        <w:div w:id="251621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2322</Words>
  <Characters>13238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IT</Company>
  <LinksUpToDate>false</LinksUpToDate>
  <CharactersWithSpaces>15529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Yordan Bozhilov</dc:creator>
  <cp:lastModifiedBy>Jordanbo</cp:lastModifiedBy>
  <cp:revision>2</cp:revision>
  <dcterms:created xsi:type="dcterms:W3CDTF">2016-11-03T10:14:00Z</dcterms:created>
  <dcterms:modified xsi:type="dcterms:W3CDTF">2016-11-03T10:14:00Z</dcterms:modified>
</cp:coreProperties>
</file>